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3C" w:rsidRPr="00E6458A" w:rsidRDefault="00927C3C" w:rsidP="00E6458A">
      <w:pPr>
        <w:spacing w:before="120" w:line="240" w:lineRule="auto"/>
        <w:jc w:val="both"/>
        <w:rPr>
          <w:rFonts w:ascii="Times New Roman" w:hAnsi="Times New Roman" w:cs="Times New Roman"/>
          <w:b/>
          <w:bCs/>
          <w:sz w:val="28"/>
          <w:szCs w:val="28"/>
        </w:rPr>
      </w:pPr>
      <w:r w:rsidRPr="00E6458A">
        <w:rPr>
          <w:rFonts w:ascii="Times New Roman" w:hAnsi="Times New Roman" w:cs="Times New Roman"/>
          <w:b/>
          <w:bCs/>
          <w:sz w:val="28"/>
          <w:szCs w:val="28"/>
        </w:rPr>
        <w:t>SỞ GIÁO DỤC VÀ ĐÀO TẠO</w:t>
      </w:r>
    </w:p>
    <w:p w:rsidR="00927C3C" w:rsidRPr="00E6458A" w:rsidRDefault="00927C3C" w:rsidP="00E6458A">
      <w:pPr>
        <w:spacing w:before="120" w:line="240" w:lineRule="auto"/>
        <w:jc w:val="both"/>
        <w:rPr>
          <w:rFonts w:ascii="Times New Roman" w:hAnsi="Times New Roman" w:cs="Times New Roman"/>
          <w:b/>
          <w:bCs/>
          <w:sz w:val="28"/>
          <w:szCs w:val="28"/>
        </w:rPr>
      </w:pPr>
    </w:p>
    <w:p w:rsidR="00E6458A" w:rsidRDefault="00927C3C" w:rsidP="00E6458A">
      <w:pPr>
        <w:spacing w:before="120" w:line="240" w:lineRule="auto"/>
        <w:jc w:val="center"/>
        <w:rPr>
          <w:rFonts w:ascii="Times New Roman" w:hAnsi="Times New Roman" w:cs="Times New Roman"/>
          <w:b/>
          <w:bCs/>
          <w:sz w:val="28"/>
          <w:szCs w:val="28"/>
        </w:rPr>
      </w:pPr>
      <w:r w:rsidRPr="00E6458A">
        <w:rPr>
          <w:rFonts w:ascii="Times New Roman" w:hAnsi="Times New Roman" w:cs="Times New Roman"/>
          <w:b/>
          <w:bCs/>
          <w:sz w:val="28"/>
          <w:szCs w:val="28"/>
        </w:rPr>
        <w:t xml:space="preserve">NỘI DUNG THAM KHẢO </w:t>
      </w:r>
    </w:p>
    <w:p w:rsidR="00927C3C" w:rsidRPr="00E6458A" w:rsidRDefault="00927C3C" w:rsidP="00E6458A">
      <w:pPr>
        <w:spacing w:before="120" w:line="240" w:lineRule="auto"/>
        <w:jc w:val="center"/>
        <w:rPr>
          <w:rFonts w:ascii="Times New Roman" w:hAnsi="Times New Roman" w:cs="Times New Roman"/>
          <w:b/>
          <w:bCs/>
          <w:sz w:val="28"/>
          <w:szCs w:val="28"/>
        </w:rPr>
      </w:pPr>
      <w:r w:rsidRPr="00E6458A">
        <w:rPr>
          <w:rFonts w:ascii="Times New Roman" w:hAnsi="Times New Roman" w:cs="Times New Roman"/>
          <w:b/>
          <w:bCs/>
          <w:sz w:val="28"/>
          <w:szCs w:val="28"/>
        </w:rPr>
        <w:t>TĂNG CƯỜNG PHỔ BIẾN, TUYÊN TRUYỀN, GIÁO DỤC, HƯỚNG DẪN SỬ DỤNG INTERNET AN TOÀN, ĐÚNG QUY ĐỊNH CỦA PHÁP LUẬT</w:t>
      </w:r>
    </w:p>
    <w:p w:rsidR="00927C3C" w:rsidRPr="00E6458A" w:rsidRDefault="003C482A" w:rsidP="00E6458A">
      <w:pPr>
        <w:spacing w:before="120" w:line="240" w:lineRule="auto"/>
        <w:jc w:val="both"/>
        <w:rPr>
          <w:rFonts w:ascii="Times New Roman" w:hAnsi="Times New Roman" w:cs="Times New Roman"/>
          <w:b/>
          <w:bCs/>
          <w:sz w:val="28"/>
          <w:szCs w:val="28"/>
        </w:rPr>
      </w:pPr>
      <w:r w:rsidRPr="00E6458A">
        <w:rPr>
          <w:rFonts w:ascii="Times New Roman" w:hAnsi="Times New Roman" w:cs="Times New Roman"/>
          <w:b/>
          <w:bCs/>
          <w:sz w:val="28"/>
          <w:szCs w:val="28"/>
        </w:rPr>
        <w:tab/>
      </w:r>
    </w:p>
    <w:p w:rsidR="0037780C" w:rsidRPr="00E6458A" w:rsidRDefault="009A6D0D"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b/>
          <w:bCs/>
          <w:sz w:val="28"/>
          <w:szCs w:val="28"/>
        </w:rPr>
        <w:t>K</w:t>
      </w:r>
      <w:r w:rsidRPr="00E6458A">
        <w:rPr>
          <w:rFonts w:ascii="Times New Roman" w:hAnsi="Times New Roman" w:cs="Times New Roman"/>
          <w:b/>
          <w:bCs/>
          <w:sz w:val="28"/>
          <w:szCs w:val="28"/>
          <w:lang w:val="vi-VN"/>
        </w:rPr>
        <w:t xml:space="preserve">hoản 1 Điều 21 Hiến pháp </w:t>
      </w:r>
      <w:r w:rsidR="00E6458A">
        <w:rPr>
          <w:rFonts w:ascii="Times New Roman" w:hAnsi="Times New Roman" w:cs="Times New Roman"/>
          <w:b/>
          <w:bCs/>
          <w:sz w:val="28"/>
          <w:szCs w:val="28"/>
        </w:rPr>
        <w:t xml:space="preserve">Nước Cộng Hòa Xã Hội Chủ Nghĩa Việt Nan </w:t>
      </w:r>
      <w:r w:rsidRPr="00E6458A">
        <w:rPr>
          <w:rFonts w:ascii="Times New Roman" w:hAnsi="Times New Roman" w:cs="Times New Roman"/>
          <w:b/>
          <w:bCs/>
          <w:sz w:val="28"/>
          <w:szCs w:val="28"/>
          <w:lang w:val="vi-VN"/>
        </w:rPr>
        <w:t>năm 2013</w:t>
      </w:r>
      <w:r w:rsidRPr="00E6458A">
        <w:rPr>
          <w:rFonts w:ascii="Times New Roman" w:hAnsi="Times New Roman" w:cs="Times New Roman"/>
          <w:b/>
          <w:bCs/>
          <w:i/>
          <w:iCs/>
          <w:sz w:val="28"/>
          <w:szCs w:val="28"/>
          <w:lang w:val="vi-VN"/>
        </w:rPr>
        <w:t xml:space="preserve">: </w:t>
      </w:r>
      <w:r w:rsidRPr="00E6458A">
        <w:rPr>
          <w:rFonts w:ascii="Times New Roman" w:hAnsi="Times New Roman" w:cs="Times New Roman"/>
          <w:iCs/>
          <w:sz w:val="28"/>
          <w:szCs w:val="28"/>
          <w:lang w:val="vi-VN"/>
        </w:rPr>
        <w:t>“Mọi người có quyền bất khả xâm phạm về đời sống riêng tư, bí mật cá nhân và bí mật gia đình; có quyền bảo vệ danh dự, uy tín của mình. Thông tin về đời sống riêng tư, bí mật cá nhân, bí mật gia đình được pháp luật bảo đảm an toàn.”</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b/>
          <w:bCs/>
          <w:sz w:val="28"/>
          <w:szCs w:val="28"/>
        </w:rPr>
        <w:t>Điều 288</w:t>
      </w:r>
      <w:r w:rsidR="00296B76" w:rsidRPr="00E6458A">
        <w:rPr>
          <w:rFonts w:ascii="Times New Roman" w:eastAsia="Times New Roman" w:hAnsi="Times New Roman" w:cs="Times New Roman"/>
          <w:b/>
          <w:bCs/>
          <w:sz w:val="28"/>
          <w:szCs w:val="28"/>
        </w:rPr>
        <w:t xml:space="preserve"> Bộ luật Hình sự:</w:t>
      </w:r>
      <w:r w:rsidRPr="00E6458A">
        <w:rPr>
          <w:rFonts w:ascii="Times New Roman" w:eastAsia="Times New Roman" w:hAnsi="Times New Roman" w:cs="Times New Roman"/>
          <w:b/>
          <w:bCs/>
          <w:sz w:val="28"/>
          <w:szCs w:val="28"/>
        </w:rPr>
        <w:t xml:space="preserve"> Tội đưa hoặc sử dụng trái phép thông tin mạng máy tính, mạng viễn thông</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1. Người nào thực hiện một trong các hành vi sau đây, thu lợi bất chính từ 50.000.000 đồng đến dưới 200.000.000 đồng hoặc gây thiệt hại từ 100.000.000 đồng đến dưới 500.000.000 đồng hoặc gây dư luận xấu làm giảm uy tín của cơ quan, tổ chức, cá nhân, thì bị phạt tiền từ 30.000.000 đồng đến 200.000.000 đồng, phạt cải tạo không giam giữ đến 03 năm hoặc bị phạt tù từ 06 tháng đến 03 năm:</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a) Đưa lên mạng máy tính, mạng viễn thông những thông tin trái với quy định của pháp luật, nếu không thuộc một trong các trường hợp quy định tại các điều117, 155, 156 và 326 của Bộ luật này;</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b) Mua bán, trao đổi, tặng cho, sửa chữa, thay đổi hoặc công khai hóa thông tin riêng hợp pháp của cơ quan, tổ chức, cá nhân trên mạng máy tính, mạng viễn thông mà không được phép của chủ sở hữu thông tin đó;</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c) Hành vi khác sử dụng trái phép thông tin trên mạng máy tính, mạng viễn thông.</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2. Phạm tội thuộc một trong các trường hợp sau đây, thì bị phạt tiền từ 200.000.000 đồng đến 1.000.000.000 đồng hoặc phạt tù từ 02 năm đến 07 năm:</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a) Có tổ chức;</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b) Lợi dụng quyền quản trị mạng máy tính, mạng viễn thông;</w:t>
      </w:r>
    </w:p>
    <w:p w:rsidR="0037780C"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c) Thu lợi bất chính 200.000.000 đồng trở lên;</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d) Gây thiệt hại 500.000.000 đồng trở lên;</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lastRenderedPageBreak/>
        <w:t>đ) Xâm phạm bí mật cá nhân dẫn đến người bị xâm phạm tự sát;</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e) Gây ảnh hưởng xấu đến an ninh, trật tự, an toàn xã hội hoặc quan hệ đối ngoại của Việt Nam;</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eastAsia="Times New Roman" w:hAnsi="Times New Roman" w:cs="Times New Roman"/>
          <w:sz w:val="28"/>
          <w:szCs w:val="28"/>
        </w:rPr>
        <w:t>g) Dẫn đến biểu tình.</w:t>
      </w:r>
    </w:p>
    <w:p w:rsidR="00296B76" w:rsidRPr="00E6458A" w:rsidRDefault="008D4AD6" w:rsidP="00E6458A">
      <w:pPr>
        <w:spacing w:before="120" w:line="240" w:lineRule="auto"/>
        <w:ind w:firstLine="720"/>
        <w:jc w:val="both"/>
        <w:rPr>
          <w:rFonts w:ascii="Times New Roman" w:eastAsia="Times New Roman" w:hAnsi="Times New Roman" w:cs="Times New Roman"/>
          <w:sz w:val="28"/>
          <w:szCs w:val="28"/>
        </w:rPr>
      </w:pPr>
      <w:r w:rsidRPr="00E6458A">
        <w:rPr>
          <w:rFonts w:ascii="Times New Roman" w:eastAsia="Times New Roman" w:hAnsi="Times New Roman" w:cs="Times New Roman"/>
          <w:sz w:val="28"/>
          <w:szCs w:val="28"/>
        </w:rPr>
        <w:t>3. Người phạm tội còn có thể bị phạt tiền từ 20.000.000 đồng đến 200.000.000 đồng, cấm đảm nhiệm chức vụ, cấm hành nghề hoặc làm công việc nhất định từ 01 năm đến 05 năm.</w:t>
      </w:r>
    </w:p>
    <w:p w:rsidR="003F26F7" w:rsidRPr="003F26F7" w:rsidRDefault="003F26F7" w:rsidP="00E6458A">
      <w:pPr>
        <w:shd w:val="clear" w:color="auto" w:fill="FFFFFF"/>
        <w:spacing w:before="120" w:after="0" w:line="240" w:lineRule="auto"/>
        <w:ind w:firstLine="720"/>
        <w:rPr>
          <w:rFonts w:ascii="Times New Roman" w:eastAsia="Times New Roman" w:hAnsi="Times New Roman" w:cs="Times New Roman"/>
          <w:sz w:val="28"/>
          <w:szCs w:val="28"/>
        </w:rPr>
      </w:pPr>
      <w:bookmarkStart w:id="0" w:name="dieu_11"/>
      <w:r w:rsidRPr="003F26F7">
        <w:rPr>
          <w:rFonts w:ascii="Times New Roman" w:eastAsia="Times New Roman" w:hAnsi="Times New Roman" w:cs="Times New Roman"/>
          <w:b/>
          <w:bCs/>
          <w:sz w:val="28"/>
          <w:szCs w:val="28"/>
        </w:rPr>
        <w:t>Điều 11</w:t>
      </w:r>
      <w:r w:rsidRPr="00E6458A">
        <w:rPr>
          <w:rFonts w:ascii="Times New Roman" w:eastAsia="Times New Roman" w:hAnsi="Times New Roman" w:cs="Times New Roman"/>
          <w:b/>
          <w:bCs/>
          <w:sz w:val="28"/>
          <w:szCs w:val="28"/>
        </w:rPr>
        <w:t xml:space="preserve"> Bộ luật Dân sự</w:t>
      </w:r>
      <w:r w:rsidR="00FF1CE9" w:rsidRPr="00E6458A">
        <w:rPr>
          <w:rFonts w:ascii="Times New Roman" w:eastAsia="Times New Roman" w:hAnsi="Times New Roman" w:cs="Times New Roman"/>
          <w:b/>
          <w:bCs/>
          <w:sz w:val="28"/>
          <w:szCs w:val="28"/>
        </w:rPr>
        <w:t>:</w:t>
      </w:r>
      <w:r w:rsidRPr="003F26F7">
        <w:rPr>
          <w:rFonts w:ascii="Times New Roman" w:eastAsia="Times New Roman" w:hAnsi="Times New Roman" w:cs="Times New Roman"/>
          <w:b/>
          <w:bCs/>
          <w:sz w:val="28"/>
          <w:szCs w:val="28"/>
        </w:rPr>
        <w:t xml:space="preserve"> Các phương thức bảo vệ quyền dân sự</w:t>
      </w:r>
      <w:bookmarkEnd w:id="0"/>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Khi quyền dân sự của cá nhân, pháp nhân bị xâm phạm thì chủ thể đó có quyền tự bảo vệ theo quy định của Bộ luật này, luật khác có liên quan hoặc yêu cầu cơ quan, tổ chức có thẩm quyền:</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1. Công nhận, tôn trọng, bảo vệ và bảo đảm quyền dân sự của mình.</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2. Buộc chấm dứt hành vi xâm phạm.</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3. Buộc xin lỗi, cải chính công khai.</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4. Buộc thực hiện nghĩa vụ.</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5. Buộc bồi thường thiệt hại.</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6. Hủy quyết định cá biệt trái pháp luật của cơ quan, tổ chức, người có thẩm quyền.</w:t>
      </w:r>
    </w:p>
    <w:p w:rsidR="003F26F7" w:rsidRPr="003F26F7" w:rsidRDefault="003F26F7" w:rsidP="00E6458A">
      <w:pPr>
        <w:shd w:val="clear" w:color="auto" w:fill="FFFFFF"/>
        <w:spacing w:before="120" w:after="120" w:line="240" w:lineRule="auto"/>
        <w:ind w:firstLine="720"/>
        <w:rPr>
          <w:rFonts w:ascii="Times New Roman" w:eastAsia="Times New Roman" w:hAnsi="Times New Roman" w:cs="Times New Roman"/>
          <w:sz w:val="28"/>
          <w:szCs w:val="28"/>
        </w:rPr>
      </w:pPr>
      <w:r w:rsidRPr="003F26F7">
        <w:rPr>
          <w:rFonts w:ascii="Times New Roman" w:eastAsia="Times New Roman" w:hAnsi="Times New Roman" w:cs="Times New Roman"/>
          <w:sz w:val="28"/>
          <w:szCs w:val="28"/>
        </w:rPr>
        <w:t>7. Yêu cầu khác theo quy định của luật.</w:t>
      </w:r>
    </w:p>
    <w:p w:rsidR="00296B76" w:rsidRPr="00E6458A" w:rsidRDefault="008D4AD6" w:rsidP="00E6458A">
      <w:pPr>
        <w:spacing w:before="120" w:line="240" w:lineRule="auto"/>
        <w:ind w:firstLine="720"/>
        <w:jc w:val="both"/>
        <w:rPr>
          <w:rStyle w:val="Strong"/>
          <w:rFonts w:ascii="Times New Roman" w:hAnsi="Times New Roman" w:cs="Times New Roman"/>
          <w:sz w:val="28"/>
          <w:szCs w:val="28"/>
          <w:bdr w:val="none" w:sz="0" w:space="0" w:color="auto" w:frame="1"/>
        </w:rPr>
      </w:pPr>
      <w:r w:rsidRPr="00E6458A">
        <w:rPr>
          <w:rStyle w:val="Strong"/>
          <w:rFonts w:ascii="Times New Roman" w:hAnsi="Times New Roman" w:cs="Times New Roman"/>
          <w:sz w:val="28"/>
          <w:szCs w:val="28"/>
          <w:bdr w:val="none" w:sz="0" w:space="0" w:color="auto" w:frame="1"/>
        </w:rPr>
        <w:t>Điều </w:t>
      </w:r>
      <w:bookmarkStart w:id="1" w:name="Phan_nhất_Chuong_III_Muc_2_Dieu_31_Dieu_"/>
      <w:bookmarkEnd w:id="1"/>
      <w:r w:rsidRPr="00E6458A">
        <w:rPr>
          <w:rStyle w:val="Strong"/>
          <w:rFonts w:ascii="Times New Roman" w:hAnsi="Times New Roman" w:cs="Times New Roman"/>
          <w:sz w:val="28"/>
          <w:szCs w:val="28"/>
          <w:bdr w:val="none" w:sz="0" w:space="0" w:color="auto" w:frame="1"/>
        </w:rPr>
        <w:t>32</w:t>
      </w:r>
      <w:r w:rsidR="009A6D0D" w:rsidRPr="00E6458A">
        <w:rPr>
          <w:rStyle w:val="Strong"/>
          <w:rFonts w:ascii="Times New Roman" w:hAnsi="Times New Roman" w:cs="Times New Roman"/>
          <w:sz w:val="28"/>
          <w:szCs w:val="28"/>
          <w:bdr w:val="none" w:sz="0" w:space="0" w:color="auto" w:frame="1"/>
        </w:rPr>
        <w:t xml:space="preserve"> Bộ luật Dân sự:</w:t>
      </w:r>
      <w:r w:rsidRPr="00E6458A">
        <w:rPr>
          <w:rStyle w:val="Strong"/>
          <w:rFonts w:ascii="Times New Roman" w:hAnsi="Times New Roman" w:cs="Times New Roman"/>
          <w:sz w:val="28"/>
          <w:szCs w:val="28"/>
          <w:bdr w:val="none" w:sz="0" w:space="0" w:color="auto" w:frame="1"/>
        </w:rPr>
        <w:t xml:space="preserve"> Quyền của cá nhân đối với hình ảnh</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1. Cá nhân có quyền đối với hình ảnh của mình.</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Việc sử dụng hình ảnh của cá nhân phải được người đó đồng ý.</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Việc sử dụng hình ảnh của người khác vì mục đích thương mại thì phải trả thù lao cho người có hình ảnh, trừ trường hợp các bên có thỏa thuận khác.</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2. Việc sử dụng hình ảnh trong trường hợp sau đây không cần có sự đồng ý của người có hình ảnh hoặc người đại diện theo pháp luật của họ:</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a) Hình ảnh được sử dụng vì lợi ích quốc gia, dân tộc, lợi ích công cộng;</w:t>
      </w:r>
    </w:p>
    <w:p w:rsidR="00296B7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t>b) Hình ảnh được sử dụng từ các hoạt động công cộng, bao gồm hội nghị, hội thảo, hoạt động thi đấu thể thao, biểu diễn nghệ thuật và hoạt động công cộng khác mà không làm tổn hại đến danh dự, nhân phẩm, uy tín của người có hình ảnh.</w:t>
      </w:r>
    </w:p>
    <w:p w:rsidR="008D4AD6" w:rsidRPr="00E6458A" w:rsidRDefault="008D4AD6" w:rsidP="00E6458A">
      <w:pPr>
        <w:spacing w:before="120" w:line="240" w:lineRule="auto"/>
        <w:ind w:firstLine="720"/>
        <w:jc w:val="both"/>
        <w:rPr>
          <w:rFonts w:ascii="Times New Roman" w:hAnsi="Times New Roman" w:cs="Times New Roman"/>
          <w:sz w:val="28"/>
          <w:szCs w:val="28"/>
        </w:rPr>
      </w:pPr>
      <w:r w:rsidRPr="00E6458A">
        <w:rPr>
          <w:rFonts w:ascii="Times New Roman" w:hAnsi="Times New Roman" w:cs="Times New Roman"/>
          <w:sz w:val="28"/>
          <w:szCs w:val="28"/>
        </w:rPr>
        <w:lastRenderedPageBreak/>
        <w:t>3. Việc sử dụng hình ảnh mà vi phạm quy định tại Điều này thì người có hình ảnh có quyền yêu cầu Tòa án ra quyết định buộc người vi phạm, cơ quan, tổ chức, cá nhân có liên quan phải thu hồi, tiêu hủy, chấm dứt việc sử dụng hình ảnh, bồi thường thiệt hại và áp dụng các biện pháp xử lý khác theo quy định của pháp luật.</w:t>
      </w:r>
    </w:p>
    <w:p w:rsidR="008D4AD6" w:rsidRPr="00E6458A" w:rsidRDefault="008D4AD6" w:rsidP="00E6458A">
      <w:pPr>
        <w:pStyle w:val="NormalWeb"/>
        <w:shd w:val="clear" w:color="auto" w:fill="FFFFFF"/>
        <w:spacing w:before="120" w:beforeAutospacing="0" w:after="0" w:afterAutospacing="0"/>
        <w:ind w:firstLine="360"/>
        <w:jc w:val="both"/>
        <w:textAlignment w:val="baseline"/>
        <w:rPr>
          <w:b/>
          <w:sz w:val="28"/>
          <w:szCs w:val="28"/>
        </w:rPr>
      </w:pPr>
      <w:r w:rsidRPr="00E6458A">
        <w:rPr>
          <w:b/>
          <w:sz w:val="28"/>
          <w:szCs w:val="28"/>
        </w:rPr>
        <w:t xml:space="preserve">Luật </w:t>
      </w:r>
      <w:r w:rsidR="00296B76" w:rsidRPr="00E6458A">
        <w:rPr>
          <w:b/>
          <w:sz w:val="28"/>
          <w:szCs w:val="28"/>
        </w:rPr>
        <w:t>A</w:t>
      </w:r>
      <w:r w:rsidRPr="00E6458A">
        <w:rPr>
          <w:b/>
          <w:sz w:val="28"/>
          <w:szCs w:val="28"/>
        </w:rPr>
        <w:t>n ninh mạng</w:t>
      </w:r>
    </w:p>
    <w:p w:rsidR="008D4AD6" w:rsidRPr="00E6458A" w:rsidRDefault="008D4AD6" w:rsidP="00E6458A">
      <w:pPr>
        <w:pStyle w:val="NormalWeb"/>
        <w:shd w:val="clear" w:color="auto" w:fill="FFFFFF"/>
        <w:spacing w:before="120" w:beforeAutospacing="0" w:after="0" w:afterAutospacing="0"/>
        <w:ind w:firstLine="360"/>
        <w:jc w:val="both"/>
        <w:rPr>
          <w:sz w:val="28"/>
          <w:szCs w:val="28"/>
        </w:rPr>
      </w:pPr>
      <w:bookmarkStart w:id="2" w:name="dieu_8"/>
      <w:r w:rsidRPr="00E6458A">
        <w:rPr>
          <w:b/>
          <w:bCs/>
          <w:sz w:val="28"/>
          <w:szCs w:val="28"/>
        </w:rPr>
        <w:t>Điều 8. Các hành vi bị nghiêm cấm về an ninh mạng</w:t>
      </w:r>
      <w:bookmarkEnd w:id="2"/>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1. Sử dụng không gian mạng để thực hiện hành vi sau đây:</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a) Hành vi quy định tại khoản 1 Điều 18 của Luật này;</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b) Tổ chức, hoạt động, câu kết, xúi giục, mua chuộc, lừa gạt, lôi kéo, đào tạo, huấn luyện người chống Nhà nước Cộng hòa xã hội chủ nghĩa Việt Nam;</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c) Xuyên tạc lịch sử, phủ nhận thành tựu cách mạng, phá hoại khối đại đoàn kết toàn dân tộc, xúc phạm tôn giáo, phân biệt đối xử về giới, phân biệt chủng tộc;</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đ) Hoạt động mại dâm, tệ nạn xã hội, mua bán người; đăng tải thông tin dâm ô, đồi trụy, tội ác; phá hoại thuần phong, mỹ tục của dân tộc, đạo đức xã hội, sức khỏe của cộng đồng;</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e) Xúi giục, lôi kéo, kích động người khác phạm tội.</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4. Chống lại hoặc cản trở hoạt động của lực lượng bảo vệ an ninh mạng; tấn công, vô hiệu hóa trái pháp luật làm mất tác dụng biện pháp bảo vệ an ninh mạng.</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t>5. Lợi dụng hoặc lạm dụng hoạt động bảo vệ an ninh mạng </w:t>
      </w:r>
      <w:r w:rsidRPr="00E6458A">
        <w:rPr>
          <w:sz w:val="28"/>
          <w:szCs w:val="28"/>
          <w:lang w:val="nl-NL"/>
        </w:rPr>
        <w:t>để xâm phạm chủ quyền, lợi ích, an ninh quốc gia, trật tự, an toàn xã hội, quyền và lợi ích hợp pháp của </w:t>
      </w:r>
      <w:r w:rsidRPr="00E6458A">
        <w:rPr>
          <w:sz w:val="28"/>
          <w:szCs w:val="28"/>
          <w:lang w:val="vi-VN"/>
        </w:rPr>
        <w:t>cơ quan, </w:t>
      </w:r>
      <w:r w:rsidRPr="00E6458A">
        <w:rPr>
          <w:sz w:val="28"/>
          <w:szCs w:val="28"/>
          <w:lang w:val="nl-NL"/>
        </w:rPr>
        <w:t>tổ chức, cá nhân </w:t>
      </w:r>
      <w:r w:rsidRPr="00E6458A">
        <w:rPr>
          <w:sz w:val="28"/>
          <w:szCs w:val="28"/>
          <w:lang w:val="vi-VN"/>
        </w:rPr>
        <w:t>hoặc để trục lợi</w:t>
      </w:r>
      <w:r w:rsidRPr="00E6458A">
        <w:rPr>
          <w:sz w:val="28"/>
          <w:szCs w:val="28"/>
          <w:lang w:val="nl-NL"/>
        </w:rPr>
        <w:t>.</w:t>
      </w:r>
    </w:p>
    <w:p w:rsidR="008D4AD6" w:rsidRPr="00E6458A" w:rsidRDefault="008D4AD6" w:rsidP="00E6458A">
      <w:pPr>
        <w:pStyle w:val="NormalWeb"/>
        <w:shd w:val="clear" w:color="auto" w:fill="FFFFFF"/>
        <w:spacing w:before="120" w:beforeAutospacing="0" w:after="120" w:afterAutospacing="0"/>
        <w:ind w:firstLine="360"/>
        <w:jc w:val="both"/>
        <w:rPr>
          <w:sz w:val="28"/>
          <w:szCs w:val="28"/>
        </w:rPr>
      </w:pPr>
      <w:r w:rsidRPr="00E6458A">
        <w:rPr>
          <w:sz w:val="28"/>
          <w:szCs w:val="28"/>
          <w:lang w:val="vi-VN"/>
        </w:rPr>
        <w:lastRenderedPageBreak/>
        <w:t>6. Hành vi khác vi phạm quy định của Luật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bookmarkStart w:id="3" w:name="dieu_16"/>
      <w:r w:rsidRPr="00E6458A">
        <w:rPr>
          <w:b/>
          <w:bCs/>
          <w:sz w:val="28"/>
          <w:szCs w:val="28"/>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3"/>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1. Thông tin trên không gian mạng có nội dung tuyên truyền chống Nhà nước Cộng hòa xã hội chủ nghĩa Việt Nam bao gồm:</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Tuyên truyền xuyên tạc, phỉ báng chính quyền nhân dân;</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Chiến tranh tâm lý, kích động chiến tranh xâm lược, chia rẽ, gây thù hận giữa các dân tộc, tôn giáo và nhân dân các nước;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c) Xúc phạm dân tộc, quốc kỳ, quốc huy, quốc ca, vĩ nhân, lãnh tụ, danh nhân, anh hùng dân tộc.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2. Thông tin trên không gian mạng có nội dung kích động gây bạo loạn, phá rối an ninh, gây rối trật tự công cộng bao gồm:</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Kêu gọi, vận động, xúi giục, đe dọa, gây chia rẽ, tiến hành hoạt động vũ trang hoặc dùng bạo lực nhằm chống chính quyền nhân dân;</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Kêu gọi, vận động, xúi giục, đe dọa, lôi kéo tụ tập đông người gây rối, chống người thi hành công vụ, cản trở hoạt động của cơ quan, tổ chức gây mất ổn định về an ninh, trật tự.</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3. Thông tin trên không gian mạng có nội dung làm nhục, vu khống bao gồm:</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Xúc phạm nghiêm trọng danh dự, uy tín, nhân phẩm của người khác;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Thông tin bịa đặt, sai sự thật xâm phạm danh dự, uy tín, nhân phẩm hoặc gây thiệt hại đến quyền và lợi ích hợp pháp của cơ quan, tổ chức, cá nhân khác.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4. Thông tin trên không gian mạng có nội dung xâm phạm trật tự quản lý kinh tế bao gồm:</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Thông tin bịa đặt, sai sự thật về sản phẩm, hàng hóa, tiền, trái phiếu, tín phiếu, công trái, séc và các loại giấy tờ có giá khác;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Thông tin bịa đặt, sai sự thật trong lĩnh vực tài chính, ngân hàng, thương mại điện tử, thanh toán điện tử, kinh doanh tiền tệ, huy động vốn, kinh doanh đa cấp, chứng khoán.</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 xml:space="preserve">6. Chủ quản hệ thống thông tin có trách nhiệm triển khai biện pháp quản lý, kỹ thuật để phòng ngừa, phát hiện, ngăn chặn, gỡ bỏ thông tin có nội dung quy định tại </w:t>
      </w:r>
      <w:r w:rsidRPr="00E6458A">
        <w:rPr>
          <w:sz w:val="28"/>
          <w:szCs w:val="28"/>
          <w:lang w:val="vi-VN"/>
        </w:rPr>
        <w:lastRenderedPageBreak/>
        <w:t>các khoản 1, 2, 3, 4 và 5 Điều này trên hệ thống thông tin thuộc phạm vi quản lý khi có yêu cầu của lực lượng chuyên trách bảo vệ an ninh mạng.</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bookmarkStart w:id="4" w:name="dieu_17"/>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b/>
          <w:bCs/>
          <w:sz w:val="28"/>
          <w:szCs w:val="28"/>
        </w:rPr>
        <w:t>Điều 17. Phòng, chống gián điệp mạng; bảo vệ thông tin thuộc bí mật nhà nước, bí mật công tác, bí mật kinh doanh, bí mật cá nhân, bí mật gia đình và đời sống riêng tư trên không gian mạng</w:t>
      </w:r>
      <w:bookmarkEnd w:id="4"/>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1. Hành vi gián điệp mạng; xâm phạm bí mật nhà nước, bí mật công tác, bí mật kinh doanh, bí mật cá nhân, bí mật gia đình và đời sống riêng tư trên không gian mạng bao gồm:</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d) Đưa lên không gian mạng những thông tin thuộc bí mật nhà nước, bí mật công tác, bí mật kinh doanh, bí mật cá nhân, bí mật gia đình và đời sống riêng tư trái quy định của pháp luật;</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đ) Cố ý nghe, ghi âm, ghi hình trái phép các cuộc đàm thoại;</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e) Hành vi khác cố ý xâm phạm bí mật nhà nước, bí mật công tác, bí mật kinh doanh, bí mật cá nhân, bí mật gia đình và đời sống riêng tư.</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2. Chủ quản hệ thống thông tin có trách nhiệm sau đây: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lastRenderedPageBreak/>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4. Bộ Công an có trách nhiệm sau đây, trừ quy định tại khoản 5 và khoản 6 Điều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c) Giám sát an ninh mạng đối với hệ thống thông tin quan trọng về an ninh quốc gia nhằm phát hiện, xử lý hoạt động thu thập trái phép thông tin thuộc bí mật nhà nước;</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d) Phát hiện, xử lý các hành vi đăng tải, lưu trữ, trao đổi trái phép thông tin, tài liệu có nội dung thuộc bí mật nhà nước trên không gian mạng;</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e) Thanh tra, kiểm tra công tác bảo vệ bí mật nhà nước trên không gian mạng của cơ quan nhà nước và bảo vệ an ninh mạng của chủ quản hệ thống thông tin quan trọng về an ninh quốc gia;</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296B7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lastRenderedPageBreak/>
        <w:t>5. Bộ Quốc phòng có trách nhiệm thực hiện các nội dung quy định tại các điểm a, b, c, d, đ và e khoản 4 Điều này đối với hệ thống thông tin quân sự.</w:t>
      </w:r>
    </w:p>
    <w:p w:rsidR="008D4AD6" w:rsidRPr="00E6458A" w:rsidRDefault="008D4AD6" w:rsidP="00E6458A">
      <w:pPr>
        <w:pStyle w:val="NormalWeb"/>
        <w:shd w:val="clear" w:color="auto" w:fill="FFFFFF"/>
        <w:spacing w:before="120" w:beforeAutospacing="0" w:after="0" w:afterAutospacing="0"/>
        <w:ind w:firstLine="360"/>
        <w:jc w:val="both"/>
        <w:rPr>
          <w:sz w:val="28"/>
          <w:szCs w:val="28"/>
        </w:rPr>
      </w:pPr>
      <w:r w:rsidRPr="00E6458A">
        <w:rPr>
          <w:sz w:val="28"/>
          <w:szCs w:val="28"/>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296B76" w:rsidRPr="00B52382" w:rsidRDefault="00B52382" w:rsidP="00E6458A">
      <w:pPr>
        <w:pStyle w:val="NormalWeb"/>
        <w:shd w:val="clear" w:color="auto" w:fill="FFFFFF"/>
        <w:spacing w:before="120" w:beforeAutospacing="0" w:after="0" w:afterAutospacing="0"/>
        <w:jc w:val="both"/>
        <w:rPr>
          <w:b/>
          <w:bCs/>
          <w:sz w:val="28"/>
          <w:szCs w:val="28"/>
        </w:rPr>
      </w:pPr>
      <w:bookmarkStart w:id="5" w:name="dieu_99"/>
      <w:r w:rsidRPr="00B52382">
        <w:rPr>
          <w:b/>
          <w:sz w:val="28"/>
          <w:szCs w:val="28"/>
        </w:rPr>
        <w:t>N</w:t>
      </w:r>
      <w:r w:rsidR="00296B76" w:rsidRPr="00B52382">
        <w:rPr>
          <w:b/>
          <w:sz w:val="28"/>
          <w:szCs w:val="28"/>
        </w:rPr>
        <w:t>ghị định số 15/2020/NĐ-CP</w:t>
      </w:r>
      <w:r w:rsidR="00296B76" w:rsidRPr="00B52382">
        <w:rPr>
          <w:b/>
          <w:bCs/>
          <w:sz w:val="28"/>
          <w:szCs w:val="28"/>
        </w:rPr>
        <w:t xml:space="preserve"> </w:t>
      </w:r>
    </w:p>
    <w:p w:rsidR="00296B76" w:rsidRPr="00E6458A" w:rsidRDefault="008D4AD6" w:rsidP="008666DE">
      <w:pPr>
        <w:pStyle w:val="NormalWeb"/>
        <w:shd w:val="clear" w:color="auto" w:fill="FFFFFF"/>
        <w:spacing w:before="120" w:beforeAutospacing="0" w:after="0" w:afterAutospacing="0"/>
        <w:ind w:firstLine="720"/>
        <w:jc w:val="both"/>
        <w:rPr>
          <w:sz w:val="28"/>
          <w:szCs w:val="28"/>
        </w:rPr>
      </w:pPr>
      <w:r w:rsidRPr="00E6458A">
        <w:rPr>
          <w:b/>
          <w:bCs/>
          <w:sz w:val="28"/>
          <w:szCs w:val="28"/>
        </w:rPr>
        <w:t>Điều 99. Vi phạm quy định về trang thông tin điện tử</w:t>
      </w:r>
      <w:bookmarkStart w:id="6" w:name="khoan_99_1"/>
      <w:bookmarkEnd w:id="5"/>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1. Phạt tiền từ 5.000.000 đồng đến 10.000.000 đồng đối với hành vi cung cấp không đầy đủ hoặc không chính xác thông tin về tên của tổ chức quản lý trang thông tin điện tử, tên cơ quan chủ quản (nếu có), địa chỉ liên lạc, thư điện tử, số điện thoại liên hệ, tên người chịu trách nhiệm quản lý nội dung trên trang chủ của trang thông tin điện tử</w:t>
      </w:r>
      <w:bookmarkStart w:id="7" w:name="khoan_99_2"/>
      <w:bookmarkEnd w:id="6"/>
      <w:r w:rsidR="00296B76" w:rsidRPr="00E6458A">
        <w:rPr>
          <w:sz w:val="28"/>
          <w:szCs w:val="28"/>
        </w:rPr>
        <w:t>.</w:t>
      </w:r>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2. Phạt tiền từ 10.000.000 đồng đến 20.000.000 đồng đối với một trong các hành vi sau</w:t>
      </w:r>
      <w:bookmarkStart w:id="8" w:name="diem_99_2_a"/>
      <w:bookmarkEnd w:id="7"/>
      <w:r w:rsidR="00296B76" w:rsidRPr="00E6458A">
        <w:rPr>
          <w:sz w:val="28"/>
          <w:szCs w:val="28"/>
        </w:rPr>
        <w:t>:</w:t>
      </w:r>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Cung cấp, chia sẻ đường dẫn đến thông tin trên mạng có nội dung vi phạm quy định của pháp luật</w:t>
      </w:r>
      <w:bookmarkStart w:id="9" w:name="diem_99_2_b"/>
      <w:bookmarkEnd w:id="8"/>
      <w:r w:rsidR="00296B76" w:rsidRPr="00E6458A">
        <w:rPr>
          <w:sz w:val="28"/>
          <w:szCs w:val="28"/>
        </w:rPr>
        <w:t>.</w:t>
      </w:r>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Tuyên truyền, kích động bạo lực, dâm ô, đồi trụy, tội ác, tệ nạn xã hội, mê tín dị đoan, phá hoại thuần phong, mỹ tục của dân tộc</w:t>
      </w:r>
      <w:bookmarkStart w:id="10" w:name="khoan_99_3"/>
      <w:bookmarkEnd w:id="9"/>
      <w:r w:rsidR="00296B76" w:rsidRPr="00E6458A">
        <w:rPr>
          <w:sz w:val="28"/>
          <w:szCs w:val="28"/>
        </w:rPr>
        <w:t>.</w:t>
      </w:r>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3. Phạt tiền từ 20.000.000 đồng đến 30.000.000 đồng đối với một trong các hành vi sau:</w:t>
      </w:r>
      <w:bookmarkStart w:id="11" w:name="diem_99_3_a"/>
      <w:bookmarkEnd w:id="10"/>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Đưa thông tin sai sự thật, xuyên tạc, vu khống, xúc phạm uy tín của tổ chức, danh dự và nhân phẩm của cá nhân;</w:t>
      </w:r>
      <w:bookmarkStart w:id="12" w:name="diem_99_3_b"/>
      <w:bookmarkEnd w:id="11"/>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Đăng, phát, sử dụng hình ảnh bản đồ Việt Nam không thể hiện đầy đủ hoặc thể hiện sai chủ quyền quốc gia;</w:t>
      </w:r>
      <w:bookmarkStart w:id="13" w:name="diem_99_3_c"/>
      <w:bookmarkEnd w:id="12"/>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Quảng cáo, tuyên truyền, mua bán hàng hóa, dịch vụ bị cấm;</w:t>
      </w:r>
      <w:bookmarkStart w:id="14" w:name="diem_99_3_d"/>
      <w:bookmarkEnd w:id="13"/>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Giả mạo trang thông tin điện tử của tổ chức, cá nhân khác;</w:t>
      </w:r>
      <w:bookmarkStart w:id="15" w:name="diem_99_3_dd"/>
      <w:bookmarkEnd w:id="14"/>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Đăng, phát các tác phẩm báo chí, văn học, nghệ thuật, xuất bản phẩm mà không được sự đồng ý của chủ thể quyền sở hữu trí tuệ hoặc không được phép lưu hành hoặc đã có quyết định cấm lưu hành hoặc tịch thu.</w:t>
      </w:r>
      <w:bookmarkStart w:id="16" w:name="khoan_99_4"/>
      <w:bookmarkEnd w:id="15"/>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4. Hình thức xử phạt bổ sung:</w:t>
      </w:r>
      <w:bookmarkEnd w:id="16"/>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Tịch thu tang vật, phương tiện vi phạm hành chính đối với hành vi vi phạm quy định tại khoản 3 Điều này.</w:t>
      </w:r>
      <w:bookmarkStart w:id="17" w:name="khoan_99_5"/>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5. Biện pháp khắc phục hậu quả:</w:t>
      </w:r>
      <w:bookmarkStart w:id="18" w:name="diem_99_5_a"/>
      <w:bookmarkEnd w:id="17"/>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lastRenderedPageBreak/>
        <w:t>a) Buộc gỡ bỏ đường dẫn đến thông tin sai sự thật hoặc gây nhầm lẫn, thông tin vi phạm pháp luật đối với hành vi vi phạm quy định tại các khoản 2 và 3 Điều này;</w:t>
      </w:r>
      <w:bookmarkStart w:id="19" w:name="diem_99_5_b"/>
      <w:bookmarkEnd w:id="18"/>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Buộc thu hồi hoặc buộc hoàn trả tên miền do thực hiện hành vi vi phạm quy định tại các khoản 2 và 3 Điều này.</w:t>
      </w:r>
      <w:bookmarkStart w:id="20" w:name="dieu_100"/>
      <w:bookmarkEnd w:id="19"/>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b/>
          <w:bCs/>
          <w:sz w:val="28"/>
          <w:szCs w:val="28"/>
        </w:rPr>
        <w:t>Điều 100. Vi phạm các quy định về trách nhiệm của tổ chức, doanh nghiệp thiết lập mạng xã hội</w:t>
      </w:r>
      <w:bookmarkStart w:id="21" w:name="khoan_100_1"/>
      <w:bookmarkEnd w:id="20"/>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1. Phạt tiền từ 20.000.000 đồng đến 30.000.000 đồng đối với một trong các hành vi sau:</w:t>
      </w:r>
      <w:bookmarkStart w:id="22" w:name="diem_100_1_a"/>
      <w:bookmarkEnd w:id="21"/>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Công khai không đầy đủ thỏa thuận cung cấp và sử dụng dịch vụ mạng xã hội trên trang chủ của mạng xã hội;</w:t>
      </w:r>
      <w:bookmarkStart w:id="23" w:name="diem_100_1_b"/>
      <w:bookmarkEnd w:id="22"/>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Không có biện pháp bảo vệ bí mật thông tin riêng hoặc thông tin cá nhân của người sử dụng;</w:t>
      </w:r>
      <w:bookmarkStart w:id="24" w:name="diem_100_1_c"/>
      <w:bookmarkEnd w:id="23"/>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Không thông báo cho người sử dụng về quyền, trách nhiệm, rủi ro khi lưu trữ trao đổi, chia sẻ thông tin trên mạng;</w:t>
      </w:r>
      <w:bookmarkStart w:id="25" w:name="diem_100_1_d"/>
      <w:bookmarkEnd w:id="24"/>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Không bảo đảm quyền quyết định của người sử dụng khi cho tổ chức, doanh nghiệp thiết lập mạng xã hội cung cấp thông tin cá nhân của họ cho bên thứ ba;</w:t>
      </w:r>
      <w:bookmarkStart w:id="26" w:name="diem_100_1_dd"/>
      <w:bookmarkEnd w:id="25"/>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Không thực hiện việc đăng ký, lưu trữ và quản lý thông tin cá nhân của người thiết lập trang thông tin điện tử cá nhân và người cung cấp thông tin khác trên mạng xã hội theo quy định;</w:t>
      </w:r>
      <w:bookmarkStart w:id="27" w:name="diem_100_1_e"/>
      <w:bookmarkEnd w:id="26"/>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e) Cung cấp không đầy đủ hoặc không chính xác thông tin về tên của tổ chức quản lý mạng xã hội, tên cơ quan chủ quản (nếu có), địa chỉ liên lạc, thư điện tử, số điện thoại liên hệ, tên người chịu trách nhiệm quản lý nội dung, số giấy phép, ngày tháng năm cấp, cơ quan cấp phép trên trang chủ của mạng xã hội.</w:t>
      </w:r>
      <w:bookmarkStart w:id="28" w:name="khoan_100_2"/>
      <w:bookmarkEnd w:id="27"/>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2. Phạt tiền từ 30.000.000 đồng đến 50.000.000 đồng đối với một trong các hành vi sau:</w:t>
      </w:r>
      <w:bookmarkStart w:id="29" w:name="diem_100_2_a"/>
      <w:bookmarkEnd w:id="28"/>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Sử dụng thông tin cá nhân của người khác trên mạng xã hội nhưng chưa được sự đồng ý của cá nhân đó;</w:t>
      </w:r>
      <w:bookmarkStart w:id="30" w:name="diem_100_2_b"/>
      <w:bookmarkEnd w:id="29"/>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Không cung cấp thông tin cá nhân hoặc thông tin riêng của người sử dụng có liên quan đến hoạt động khủng bố, tội phạm, vi phạm pháp luật theo yêu cầu của cơ quan nhà nước có thẩm quyền;</w:t>
      </w:r>
      <w:bookmarkStart w:id="31" w:name="diem_100_2_c"/>
      <w:bookmarkEnd w:id="30"/>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Không có hệ thống máy chủ đặt tại Việt Nam đáp ứng việc thanh tra, kiểm tra, lưu trữ, cung cấp thông tin theo yêu cầu của cơ quan nhà nước có thẩm quyền hoặc giải quyết khiếu nại của khách hàng đối với việc cung cấp dịch vụ theo quy định của Bộ Thông tin và Truyền thông;</w:t>
      </w:r>
      <w:bookmarkStart w:id="32" w:name="diem_100_2_d"/>
      <w:bookmarkEnd w:id="31"/>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lastRenderedPageBreak/>
        <w:t>d) Không thực hiện lưu trữ các thông tin về tài khoản, thời gian đăng nhập, đăng xuất, địa chỉ IP của người sử dụng và nhật ký xử lý thông tin được đăng tải theo quy định;</w:t>
      </w:r>
      <w:bookmarkStart w:id="33" w:name="diem_100_2_dd"/>
      <w:bookmarkEnd w:id="32"/>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Vi phạm một trong các điều kiện về nhân sự, tên miền, kỹ thuật, quản lý nội dung thông tin;</w:t>
      </w:r>
      <w:bookmarkStart w:id="34" w:name="diem_100_2_e"/>
      <w:bookmarkEnd w:id="33"/>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e) Không công khai thỏa thuận cung cấp và sử dụng dịch vụ mạng xã hội trên trang chủ;</w:t>
      </w:r>
      <w:bookmarkStart w:id="35" w:name="diem_100_2_g"/>
      <w:bookmarkEnd w:id="34"/>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g) Không cung cấp thông tin về tên của tổ chức quản lý mạng xã hội, tên cơ quan chủ quản (nếu có), địa chỉ liên lạc, thư điện tử, số điện thoại liên hệ, tên người chịu trách nhiệm quản lý nội dung, số giấy phép, ngày tháng năm cấp, cơ quan cấp phép trên trang chủ của mạng xã hội.</w:t>
      </w:r>
      <w:bookmarkStart w:id="36" w:name="khoan_100_3"/>
      <w:bookmarkEnd w:id="35"/>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3. Phạt tiền từ 50.000.000 đồng đến 70.000.000 đồng đối với một trong các hành vi sau:</w:t>
      </w:r>
      <w:bookmarkStart w:id="37" w:name="diem_100_3_a"/>
      <w:bookmarkEnd w:id="36"/>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Chủ động lưu trữ, truyền đưa thông tin giả mạo, thông tin sai sự thật, vu khống, xuyên tạc, xúc phạm uy tín của tổ chức và danh dự, nhân phẩm của cá nhân;</w:t>
      </w:r>
      <w:bookmarkStart w:id="38" w:name="diem_100_3_b"/>
      <w:bookmarkEnd w:id="37"/>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Chủ động cung cấp thông tin cổ súy các hủ tục, mê tín, dị đoan, dâm ô, đồi trụy, không phù hợp với thuần phong, mỹ tục của dân tộc;</w:t>
      </w:r>
      <w:bookmarkStart w:id="39" w:name="diem_100_3_c"/>
      <w:bookmarkEnd w:id="38"/>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Chủ động cung cấp thông tin miêu tả tỉ mỉ hành động chém, giết, tai nạn, kinh dị, rùng rợn;</w:t>
      </w:r>
      <w:bookmarkStart w:id="40" w:name="diem_100_3_d"/>
      <w:bookmarkEnd w:id="39"/>
    </w:p>
    <w:p w:rsidR="00296B7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Chủ động lưu trữ, truyền đưa thông tin bịa đặt, gây hoang mang trong Nhân dân, kích động bạo lực, tội ác, tệ nạn xã hội, đánh bạc hoặc phục vụ đánh bạc;</w:t>
      </w:r>
      <w:bookmarkStart w:id="41" w:name="diem_100_3_dd"/>
      <w:bookmarkEnd w:id="40"/>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Chủ động lưu trữ, truyền đưa nội dung thông tin không phù hợp với lợi ích đất nước;</w:t>
      </w:r>
      <w:bookmarkStart w:id="42" w:name="diem_100_3_e"/>
      <w:bookmarkEnd w:id="41"/>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e) Chủ động đăng, phát, truyền đưa, sử dụng hình ảnh bản đồ Việt Nam không thể hiện đầy đủ hoặc thể hiện sai chủ quyền quốc gia;</w:t>
      </w:r>
      <w:bookmarkStart w:id="43" w:name="diem_100_3_g"/>
      <w:bookmarkEnd w:id="4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g) Chủ động đăng, phát các tác phẩm báo chí, văn học, nghệ thuật, xuất bản phẩm mà không được sự đồng ý của chủ thể quyền sở hữu trí tuệ hoặc không được phép lưu hành hoặc đã có quyết định cấm lưu hành hoặc tịch thu;</w:t>
      </w:r>
      <w:bookmarkStart w:id="44" w:name="diem_100_3_h"/>
      <w:bookmarkEnd w:id="4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h) Chủ động quảng cáo, tuyên truyền, mua bán hàng hóa, dịch vụ bị cấm;</w:t>
      </w:r>
      <w:bookmarkStart w:id="45" w:name="diem_100_3_i"/>
      <w:bookmarkEnd w:id="4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i) Không thực hiện việc ngăn chặn, loại bỏ thông tin vi phạm theo quy định pháp luật.</w:t>
      </w:r>
      <w:bookmarkStart w:id="46" w:name="khoan_100_4"/>
      <w:bookmarkEnd w:id="4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4. Hình thức xử phạt bổ sung:</w:t>
      </w:r>
      <w:bookmarkStart w:id="47" w:name="diem_100_4_a"/>
      <w:bookmarkEnd w:id="4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Tịch thu tang vật, phương tiện vi phạm hành chính đối với hành vi vi phạm quy định tại khoản 3 Điều này;</w:t>
      </w:r>
      <w:bookmarkStart w:id="48" w:name="diem_100_4_b"/>
      <w:bookmarkEnd w:id="4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lastRenderedPageBreak/>
        <w:t>b) Tước quyền sử dụng Giấy phép thiết lập mạng xã hội từ 8 tháng đến 12 tháng đối với hành vi vi phạm quy định tại các điểm b, c, d và đ khoản 2 và khoản 3 Điều này.</w:t>
      </w:r>
      <w:bookmarkStart w:id="49" w:name="khoan_100_5"/>
      <w:bookmarkEnd w:id="4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5. Biện pháp khắc phục hậu quả:</w:t>
      </w:r>
      <w:bookmarkStart w:id="50" w:name="diem_100_5_a"/>
      <w:bookmarkEnd w:id="49"/>
    </w:p>
    <w:p w:rsidR="008D4AD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Buộc gỡ bỏ thông tin sai sự thật hoặc gây nhầm lẫn hoặc thông tin vi phạm pháp luật đối với hành vi vi phạm quy định tại khoản 3 Điều này;</w:t>
      </w:r>
      <w:bookmarkEnd w:id="50"/>
    </w:p>
    <w:p w:rsidR="00D76766" w:rsidRPr="00E6458A" w:rsidRDefault="008D4AD6" w:rsidP="00E6458A">
      <w:pPr>
        <w:pStyle w:val="NormalWeb"/>
        <w:shd w:val="clear" w:color="auto" w:fill="FFFFFF"/>
        <w:spacing w:before="120" w:beforeAutospacing="0" w:after="0" w:afterAutospacing="0"/>
        <w:jc w:val="both"/>
        <w:rPr>
          <w:sz w:val="28"/>
          <w:szCs w:val="28"/>
        </w:rPr>
      </w:pPr>
      <w:bookmarkStart w:id="51" w:name="diem_100_5_b"/>
      <w:r w:rsidRPr="00E6458A">
        <w:rPr>
          <w:sz w:val="28"/>
          <w:szCs w:val="28"/>
        </w:rPr>
        <w:t>b) Buộc thu hồi tên miền do thực hiện hành vi vi phạm quy định tại khoản 3 Điều này.</w:t>
      </w:r>
      <w:bookmarkStart w:id="52" w:name="dieu_101"/>
      <w:bookmarkEnd w:id="51"/>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b/>
          <w:bCs/>
          <w:sz w:val="28"/>
          <w:szCs w:val="28"/>
        </w:rPr>
        <w:t>Điều 101. Vi phạm các quy định về trách nhiệm sử dụng dịch vụ mạng xã hội</w:t>
      </w:r>
      <w:bookmarkStart w:id="53" w:name="khoan_101_1"/>
      <w:bookmarkEnd w:id="5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1. Phạt tiền từ 10.000.000 đồng đến 20.000.000 đồng đối với hành vi lợi dụng mạng xã hội để thực hiện một trong các hành vi sau:</w:t>
      </w:r>
      <w:bookmarkStart w:id="54" w:name="diem_101_1_a"/>
      <w:bookmarkEnd w:id="5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Cung cấp, chia sẻ thông tin giả mạo, thông tin sai sự thật, xuyên tạc, vu khống, xúc phạm uy tín của cơ quan, tổ chức, danh dự, nhân phẩm của cá nhân;</w:t>
      </w:r>
      <w:bookmarkStart w:id="55" w:name="diem_101_1_b"/>
      <w:bookmarkEnd w:id="5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Cung cấp, chia sẻ thông tin cổ súy các hủ tục, mê tín, dị đoan, dâm ô, đồi trụy, không phù hợp với thuần phong, mỹ tục của dân tộc;</w:t>
      </w:r>
      <w:bookmarkStart w:id="56" w:name="diem_101_1_c"/>
      <w:bookmarkEnd w:id="5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Cung cấp, chia sẻ thông tin miêu tả tỉ mỉ hành động chém, giết, tai nạn, kinh dị, rùng rợn;</w:t>
      </w:r>
      <w:bookmarkStart w:id="57" w:name="diem_101_1_d"/>
      <w:bookmarkEnd w:id="5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Cung cấp, chia sẻ thông tin bịa đặt, gây hoang mang trong Nhân dân, kích động bạo lực, tội ác, tệ nạn xã hội, đánh bạc hoặc phục vụ đánh bạc;</w:t>
      </w:r>
      <w:bookmarkStart w:id="58" w:name="diem_101_1_dd"/>
      <w:bookmarkEnd w:id="5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Cung cấp, chia sẻ các tác phẩm báo chí, văn học, nghệ thuật, xuất bản phẩm mà không được sự đồng ý của chủ thể quyền sở hữu trí tuệ hoặc chưa được phép lưu hành hoặc đã có quyết định cấm lưu hành hoặc tịch thu;</w:t>
      </w:r>
      <w:bookmarkStart w:id="59" w:name="diem_101_1_e"/>
      <w:bookmarkEnd w:id="5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e) Quảng cáo, tuyên truyền, chia sẻ thông tin về hàng hóa, dịch vụ bị cấm;</w:t>
      </w:r>
      <w:bookmarkStart w:id="60" w:name="diem_101_1_g"/>
      <w:bookmarkEnd w:id="59"/>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g) Cung cấp, chia sẻ hình ảnh bản đồ Việt Nam nhưng không thể hiện hoặc thể hiện không đúng chủ quyền quốc gia;</w:t>
      </w:r>
      <w:bookmarkStart w:id="61" w:name="diem_101_1_h"/>
      <w:bookmarkEnd w:id="60"/>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h) Cung cấp, chia sẻ đường dẫn đến thông tin trên mạng có nội dung bị cấm.</w:t>
      </w:r>
      <w:bookmarkStart w:id="62" w:name="khoan_101_2"/>
      <w:bookmarkEnd w:id="61"/>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2. Phạt tiền từ 20.000.000 đồng đến 30.000.000 đồng đối với hành vi tiết lộ thông tin thuộc danh mục bí mật nhà nước, bí mật đời tư của cá nhân và bí mật khác mà chưa đến mức truy cứu trách nhiệm hình sự.</w:t>
      </w:r>
      <w:bookmarkStart w:id="63" w:name="khoan_101_3"/>
      <w:bookmarkEnd w:id="6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3. Biện pháp khắc phục hậu quả:</w:t>
      </w:r>
      <w:bookmarkEnd w:id="63"/>
    </w:p>
    <w:p w:rsidR="00D76766"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Buộc gỡ bỏ thông tin sai sự thật hoặc gây nhầm lẫn hoặc thông tin vi phạm pháp luật do thực hiện hành vi vi phạm quy định tại các khoản 1 và 2 Điều này.</w:t>
      </w:r>
      <w:bookmarkStart w:id="64" w:name="dieu_102"/>
    </w:p>
    <w:p w:rsidR="008666DE" w:rsidRPr="00E6458A" w:rsidRDefault="008666DE" w:rsidP="00E6458A">
      <w:pPr>
        <w:pStyle w:val="NormalWeb"/>
        <w:shd w:val="clear" w:color="auto" w:fill="FFFFFF"/>
        <w:spacing w:before="120" w:beforeAutospacing="0" w:after="0" w:afterAutospacing="0"/>
        <w:ind w:firstLine="720"/>
        <w:jc w:val="both"/>
        <w:rPr>
          <w:sz w:val="28"/>
          <w:szCs w:val="28"/>
        </w:rPr>
      </w:pPr>
      <w:bookmarkStart w:id="65" w:name="_GoBack"/>
      <w:bookmarkEnd w:id="6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b/>
          <w:bCs/>
          <w:sz w:val="28"/>
          <w:szCs w:val="28"/>
        </w:rPr>
        <w:lastRenderedPageBreak/>
        <w:t>Điều 102. Vi phạm quy định về lưu trữ, cho thuê, truyền đưa, cung cấp, truy nhập, thu thập, xử lý, trao đổi và sử dụng thông tin</w:t>
      </w:r>
      <w:bookmarkStart w:id="66" w:name="khoan_102_1"/>
      <w:bookmarkEnd w:id="6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1. Phạt tiền từ 2.000.000 đồng đến 5.000.000 đồng đối với hành vi lưu trữ thông tin cá nhân của người khác thu thập được trên môi trường mạng vượt quá thời gian quy định của pháp luật hoặc theo thỏa thuận giữa hai bên.</w:t>
      </w:r>
      <w:bookmarkStart w:id="67" w:name="khoan_102_2"/>
      <w:bookmarkEnd w:id="6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2. Phạt tiền từ 5.000.000 đồng đến 10.000.000 đồng đối với một trong các hành vi sau:</w:t>
      </w:r>
      <w:bookmarkStart w:id="68" w:name="diem_102_2_a"/>
      <w:bookmarkEnd w:id="6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Không chấm dứt việc cho thuê chỗ lưu trữ thông tin số trong trường hợp tự mình phát hiện hoặc được cơ quan nhà nước có thẩm quyền thông báo cho biết thông tin đang được lưu trữ là trái pháp luật;</w:t>
      </w:r>
      <w:bookmarkStart w:id="69" w:name="diem_102_2_b"/>
      <w:bookmarkEnd w:id="6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Không chấm dứt việc cung cấp cho tổ chức, cá nhân khác công cụ tìm kiếm đến các nguồn thông tin số trong trường hợp tự mình phát hiện hoặc được cơ quan nhà nước có thẩm quyền thông báo cho biết nguồn thông tin số đó là trái pháp luật;</w:t>
      </w:r>
      <w:bookmarkStart w:id="70" w:name="diem_102_2_c"/>
      <w:bookmarkEnd w:id="69"/>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Không kiểm tra lại, đính chính hoặc hủy bỏ thông tin cá nhân của người khác lưu trữ trên môi trường mạng trong quá trình thu thập, xử lý, sử dụng thông tin khi có yêu cầu của chủ sở hữu thông tin đó;</w:t>
      </w:r>
      <w:bookmarkStart w:id="71" w:name="diem_102_2_d"/>
      <w:bookmarkEnd w:id="70"/>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Cung cấp hoặc sử dụng thông tin cá nhân chưa được đính chính khi có yêu cầu đính chính của chủ sở hữu thông tin đó;</w:t>
      </w:r>
      <w:bookmarkStart w:id="72" w:name="diem_102_2_dd"/>
      <w:bookmarkEnd w:id="71"/>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Cung cấp hoặc sử dụng thông tin cá nhân khi đã có yêu cầu hủy bỏ của chủ sở hữu thông tin đó.</w:t>
      </w:r>
      <w:bookmarkStart w:id="73" w:name="khoan_102_3"/>
      <w:bookmarkEnd w:id="7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3. Phạt tiền từ 10.000.000 đồng đến 20.000.000 đồng đối với một trong các hành vi sau:</w:t>
      </w:r>
      <w:bookmarkStart w:id="74" w:name="diem_102_3_a"/>
      <w:bookmarkEnd w:id="7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Truy nhập, sử dụng, tiết lộ, làm gián đoạn, sửa đổi, phá hoại trái phép thông tin, hệ thống thông tin;</w:t>
      </w:r>
      <w:bookmarkStart w:id="75" w:name="diem_102_3_b"/>
      <w:bookmarkEnd w:id="7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Không thực hiện các biện pháp cần thiết để ngăn chặn việc truy nhập thông tin hoặc loại bỏ thông tin trái pháp luật theo yêu cầu của cơ quan nhà nước có thẩm quyền khi truyền đưa hoặc cho thuê chỗ lưu trữ thông tin số;</w:t>
      </w:r>
      <w:bookmarkStart w:id="76" w:name="diem_102_3_c"/>
      <w:bookmarkEnd w:id="7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c) Không thực hiện yêu cầu của cơ quan nhà nước có thẩm quyền về việc xác định danh sách chủ sở hữu thuê chỗ lưu trữ thông tin số;</w:t>
      </w:r>
      <w:bookmarkStart w:id="77" w:name="diem_102_3_d"/>
      <w:bookmarkEnd w:id="7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d) Không bảo đảm bí mật thông tin của tổ chức, cá nhân thuê chỗ lưu trữ thông tin số trừ các trường hợp cung cấp theo yêu cầu của cơ quan nhà nước có thẩm quyền;</w:t>
      </w:r>
      <w:bookmarkStart w:id="78" w:name="diem_102_3_dd"/>
      <w:bookmarkEnd w:id="7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đ) Không thực hiện các biện pháp quản lý, kỹ thuật cần thiết để bảo đảm thông tin cá nhân không bị mất, đánh cắp, tiết lộ, thay đổi hoặc phá hủy khi thu thập, xử lý và sử dụng thông tin cá nhân của người khác trên môi trường mạng;</w:t>
      </w:r>
      <w:bookmarkStart w:id="79" w:name="diem_102_3_e"/>
      <w:bookmarkEnd w:id="7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lastRenderedPageBreak/>
        <w:t>e) Thu thập, xử lý và sử dụng thông tin của tổ chức, cá nhân khác mà không được sự đồng ý hoặc sai mục đích theo quy định của pháp luật;</w:t>
      </w:r>
      <w:bookmarkStart w:id="80" w:name="diem_102_3_g"/>
      <w:bookmarkEnd w:id="79"/>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g) Cung cấp, trao đổi, truyền đưa hoặc lưu trữ, sử dụng thông tin số nhằm đe dọa, quấy rối, xuyên tạc, vu khống, xúc phạm uy tín của tổ chức, danh dự, nhân phẩm, uy tín của người khác;</w:t>
      </w:r>
      <w:bookmarkStart w:id="81" w:name="diem_102_3_h"/>
      <w:bookmarkEnd w:id="80"/>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h) Cung cấp, trao đổi, truyền đưa hoặc lưu trữ, sử dụng thông tin số nhằm quảng cáo, tuyên truyền hàng hóa, dịch vụ thuộc danh mục bị cấm;</w:t>
      </w:r>
      <w:bookmarkStart w:id="82" w:name="diem_102_3_i"/>
      <w:bookmarkEnd w:id="81"/>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i) Ngăn chặn trái pháp luật việc truyền tải thông tin trên mạng, can thiệp, truy nhập, gây nguy hại, xóa, thay đổi, sao chép và làm sai lệch thông tin trên mạng;</w:t>
      </w:r>
      <w:bookmarkStart w:id="83" w:name="diem_102_3_k"/>
      <w:bookmarkEnd w:id="8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k) Không tiến hành theo dõi, giám sát thông tin số của tổ chức, cá nhân theo yêu cầu của cơ quan nhà nước có thẩm quyền;</w:t>
      </w:r>
      <w:bookmarkStart w:id="84" w:name="diem_102_3_l"/>
      <w:bookmarkEnd w:id="8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l) Không hợp tác, phối hợp điều tra các hành vi vi phạm pháp luật xảy ra trong quá trình truyền đưa hoặc lưu trữ thông tin số của tổ chức, cá nhân theo yêu cầu của cơ quan nhà nước có thẩm quyền;</w:t>
      </w:r>
      <w:bookmarkStart w:id="85" w:name="diem_102_3_m"/>
      <w:bookmarkEnd w:id="8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m) Tiết lộ thông tin thuộc danh mục bí mật nhà nước, đời sống riêng tư, bí mật cá nhân, bí mật gia đình mà chưa đến mức truy cứu trách nhiệm hình sự;</w:t>
      </w:r>
      <w:bookmarkStart w:id="86" w:name="diem_102_3_n"/>
      <w:bookmarkEnd w:id="8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n) Giả mạo tổ chức, cá nhân và phát tán thông tin giả mạo, thông tin sai sự thật xâm hại đến quyền và lợi ích hợp pháp của tổ chức, cá nhân;</w:t>
      </w:r>
      <w:bookmarkStart w:id="87" w:name="diem_102_3_o"/>
      <w:bookmarkEnd w:id="8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o) Chiếm đoạt thư, điện báo, telex, fax hoặc văn bản khác của người khác được truyền đưa trên mạng dưới bất kỳ hình thức nào;</w:t>
      </w:r>
      <w:bookmarkStart w:id="88" w:name="diem_102_3_p"/>
      <w:bookmarkEnd w:id="8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p) Cố ý lấy các thông tin, nội dung của thư, điện báo, telex, fax hoặc văn bản khác của người khác được truyền đưa trên mạng;</w:t>
      </w:r>
      <w:bookmarkStart w:id="89" w:name="diem_102_3_q"/>
      <w:bookmarkEnd w:id="8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q) Nghe, ghi âm cuộc đàm thoại trái pháp luật;</w:t>
      </w:r>
      <w:bookmarkStart w:id="90" w:name="diem_102_3_r"/>
      <w:bookmarkEnd w:id="89"/>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r) Thu giữ thư, điện báo, điện tín trái pháp luật.</w:t>
      </w:r>
      <w:bookmarkStart w:id="91" w:name="khoan_102_4"/>
      <w:bookmarkEnd w:id="90"/>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4. Phạt tiền từ 30.000.000 đồng đến 50.000.000 đồng đối với một trong các hành vi sau:</w:t>
      </w:r>
      <w:bookmarkStart w:id="92" w:name="diem_102_4_a"/>
      <w:bookmarkEnd w:id="91"/>
    </w:p>
    <w:p w:rsidR="008D4AD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Không đảm bảo bí mật thông tin riêng chuyển qua mạng viễn thông công cộng hoặc tiết lộ thông tin riêng liên quan đến người sử dụng dịch vụ viễn thông;</w:t>
      </w:r>
      <w:bookmarkEnd w:id="92"/>
    </w:p>
    <w:p w:rsidR="00D76766" w:rsidRPr="00E6458A" w:rsidRDefault="008D4AD6" w:rsidP="00E6458A">
      <w:pPr>
        <w:pStyle w:val="NormalWeb"/>
        <w:shd w:val="clear" w:color="auto" w:fill="FFFFFF"/>
        <w:spacing w:before="120" w:beforeAutospacing="0" w:after="0" w:afterAutospacing="0"/>
        <w:jc w:val="both"/>
        <w:rPr>
          <w:sz w:val="28"/>
          <w:szCs w:val="28"/>
        </w:rPr>
      </w:pPr>
      <w:bookmarkStart w:id="93" w:name="diem_102_4_b"/>
      <w:r w:rsidRPr="00E6458A">
        <w:rPr>
          <w:sz w:val="28"/>
          <w:szCs w:val="28"/>
        </w:rPr>
        <w:t>b) Cung cấp, trao đổi, truyền đưa, lưu trữ, sử dụng thông tin, dịch vụ có nội dung đánh bạc hoặc phục vụ đánh bạc; dâm ô, đồi trụy, mê tín dị đoan, trái đạo đức, thuần phong mỹ tục của dân tộc.</w:t>
      </w:r>
      <w:bookmarkStart w:id="94" w:name="khoan_102_5"/>
      <w:bookmarkEnd w:id="9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5. Phạt tiền từ 50.000.000 đồng đến 70.000.000 đồng đối với một trong các hành vi sau:</w:t>
      </w:r>
      <w:bookmarkStart w:id="95" w:name="diem_102_5_a"/>
      <w:bookmarkEnd w:id="9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Mua bán hoặc trao đổi trái phép thông tin riêng của người sử dụng dịch vụ viễn thông;</w:t>
      </w:r>
      <w:bookmarkStart w:id="96" w:name="diem_102_5_b"/>
      <w:bookmarkEnd w:id="9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lastRenderedPageBreak/>
        <w:t>b) Che giấu tên, địa chỉ điện tử của mình hoặc giả mạo tên, địa chỉ điện tử của tổ chức, cá nhân khác khi gửi thư điện tử, tin nhắn.</w:t>
      </w:r>
      <w:bookmarkStart w:id="97" w:name="khoan_102_6"/>
      <w:bookmarkEnd w:id="96"/>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6. Phạt tiền từ 70.000.000 đồng đến 100.000.000 đồng đối với hành vi cung cấp, trao đổi, truyền đưa hoặc lưu trữ, sử dụng thông tin số để tuyên truyền sai trái, không đúng sự thật về chủ quyền lãnh thổ quốc gia Việt Nam.</w:t>
      </w:r>
      <w:bookmarkStart w:id="98" w:name="khoan_102_7"/>
      <w:bookmarkEnd w:id="97"/>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7. Phạt tiền từ 50.000.000 đồng đến 70.000.000 đồng đối với một trong các hành vi sau:</w:t>
      </w:r>
      <w:bookmarkStart w:id="99" w:name="diem_102_7_a"/>
      <w:bookmarkEnd w:id="98"/>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Tuyên truyền, kích động bạo lực; truyền bá tư tưởng phản động mà chưa đến mức truy cứu trách nhiệm hình sự;</w:t>
      </w:r>
      <w:bookmarkStart w:id="100" w:name="diem_102_7_b"/>
      <w:bookmarkEnd w:id="99"/>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Cung cấp thông tin, hình ảnh vi phạm chủ quyền quốc gia; xuyên tạc sự thật lịch sử, phủ nhận thành tựu cách mạng; xúc phạm dân tộc, danh nhân, anh hùng dân tộc mà chưa đến mức truy cứu trách nhiệm hình sự.</w:t>
      </w:r>
      <w:bookmarkStart w:id="101" w:name="khoan_102_8"/>
      <w:bookmarkEnd w:id="100"/>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8. Hình thức xử phạt bổ sung:</w:t>
      </w:r>
      <w:bookmarkStart w:id="102" w:name="diem_102_8_a"/>
      <w:bookmarkEnd w:id="101"/>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Tước quyền sử dụng Giấy phép thiết lập mạng xã hội từ 22 tháng đến 24 tháng đối với hành vi vi phạm quy định tại các khoản 5, 6 và 7 Điều này;</w:t>
      </w:r>
      <w:bookmarkStart w:id="103" w:name="diem_102_8_b"/>
      <w:bookmarkEnd w:id="102"/>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Tịch thu tang vật, phương tiện vi phạm hành chính đối với hành vi vi phạm quy định tại các điểm b, g, h và q khoản 3, điểm a khoản 4 và khoản 7 Điều này.</w:t>
      </w:r>
      <w:bookmarkStart w:id="104" w:name="khoan_102_9"/>
      <w:bookmarkEnd w:id="103"/>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9. Biện pháp khắc phục hậu quả:</w:t>
      </w:r>
      <w:bookmarkStart w:id="105" w:name="diem_102_9_a"/>
      <w:bookmarkEnd w:id="104"/>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a) Buộc nộp lại số lợi bất hợp pháp có được do thực hiện hành vi vi phạm quy định tại điểm b khoản 4 và điểm a khoản 5 Điều này;</w:t>
      </w:r>
      <w:bookmarkStart w:id="106" w:name="diem_102_9_b"/>
      <w:bookmarkEnd w:id="105"/>
    </w:p>
    <w:p w:rsidR="00D76766" w:rsidRPr="00E6458A" w:rsidRDefault="008D4AD6" w:rsidP="00E6458A">
      <w:pPr>
        <w:pStyle w:val="NormalWeb"/>
        <w:shd w:val="clear" w:color="auto" w:fill="FFFFFF"/>
        <w:spacing w:before="120" w:beforeAutospacing="0" w:after="0" w:afterAutospacing="0"/>
        <w:ind w:firstLine="720"/>
        <w:jc w:val="both"/>
        <w:rPr>
          <w:sz w:val="28"/>
          <w:szCs w:val="28"/>
        </w:rPr>
      </w:pPr>
      <w:r w:rsidRPr="00E6458A">
        <w:rPr>
          <w:sz w:val="28"/>
          <w:szCs w:val="28"/>
        </w:rPr>
        <w:t>b) Buộc thu hồi đầu số, kho số viễn thông do thực hiện hành vi vi phạm quy định tại điểm b khoản 4 Điều này;</w:t>
      </w:r>
      <w:bookmarkStart w:id="107" w:name="diem_102_9_c"/>
      <w:bookmarkEnd w:id="106"/>
    </w:p>
    <w:p w:rsidR="008D4AD6" w:rsidRPr="00E6458A" w:rsidRDefault="008D4AD6" w:rsidP="00E6458A">
      <w:pPr>
        <w:pStyle w:val="NormalWeb"/>
        <w:pBdr>
          <w:bottom w:val="single" w:sz="6" w:space="1" w:color="auto"/>
        </w:pBdr>
        <w:shd w:val="clear" w:color="auto" w:fill="FFFFFF"/>
        <w:spacing w:before="120" w:beforeAutospacing="0" w:after="0" w:afterAutospacing="0"/>
        <w:ind w:firstLine="720"/>
        <w:jc w:val="both"/>
        <w:rPr>
          <w:sz w:val="28"/>
          <w:szCs w:val="28"/>
        </w:rPr>
      </w:pPr>
      <w:r w:rsidRPr="00E6458A">
        <w:rPr>
          <w:sz w:val="28"/>
          <w:szCs w:val="28"/>
        </w:rPr>
        <w:t>c) Buộc thu hồi tên miền do thực hiện hành vi vi phạm quy định tại điểm b khoản 3 Điều này;</w:t>
      </w:r>
      <w:bookmarkEnd w:id="107"/>
    </w:p>
    <w:p w:rsidR="008666DE" w:rsidRPr="00E6458A" w:rsidRDefault="008666DE" w:rsidP="00E6458A">
      <w:pPr>
        <w:spacing w:before="120" w:line="240" w:lineRule="auto"/>
        <w:jc w:val="both"/>
        <w:rPr>
          <w:rFonts w:ascii="Times New Roman" w:hAnsi="Times New Roman" w:cs="Times New Roman"/>
          <w:sz w:val="28"/>
          <w:szCs w:val="28"/>
        </w:rPr>
      </w:pPr>
    </w:p>
    <w:sectPr w:rsidR="008666DE" w:rsidRPr="00E6458A" w:rsidSect="00E6458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3927"/>
    <w:multiLevelType w:val="hybridMultilevel"/>
    <w:tmpl w:val="87066666"/>
    <w:lvl w:ilvl="0" w:tplc="F0023EAC">
      <w:start w:val="1"/>
      <w:numFmt w:val="bullet"/>
      <w:lvlText w:val="•"/>
      <w:lvlJc w:val="left"/>
      <w:pPr>
        <w:tabs>
          <w:tab w:val="num" w:pos="720"/>
        </w:tabs>
        <w:ind w:left="720" w:hanging="360"/>
      </w:pPr>
      <w:rPr>
        <w:rFonts w:ascii="Arial" w:hAnsi="Arial" w:hint="default"/>
      </w:rPr>
    </w:lvl>
    <w:lvl w:ilvl="1" w:tplc="C1BCE8FC" w:tentative="1">
      <w:start w:val="1"/>
      <w:numFmt w:val="bullet"/>
      <w:lvlText w:val="•"/>
      <w:lvlJc w:val="left"/>
      <w:pPr>
        <w:tabs>
          <w:tab w:val="num" w:pos="1440"/>
        </w:tabs>
        <w:ind w:left="1440" w:hanging="360"/>
      </w:pPr>
      <w:rPr>
        <w:rFonts w:ascii="Arial" w:hAnsi="Arial" w:hint="default"/>
      </w:rPr>
    </w:lvl>
    <w:lvl w:ilvl="2" w:tplc="8FB454C2" w:tentative="1">
      <w:start w:val="1"/>
      <w:numFmt w:val="bullet"/>
      <w:lvlText w:val="•"/>
      <w:lvlJc w:val="left"/>
      <w:pPr>
        <w:tabs>
          <w:tab w:val="num" w:pos="2160"/>
        </w:tabs>
        <w:ind w:left="2160" w:hanging="360"/>
      </w:pPr>
      <w:rPr>
        <w:rFonts w:ascii="Arial" w:hAnsi="Arial" w:hint="default"/>
      </w:rPr>
    </w:lvl>
    <w:lvl w:ilvl="3" w:tplc="0AF6D494" w:tentative="1">
      <w:start w:val="1"/>
      <w:numFmt w:val="bullet"/>
      <w:lvlText w:val="•"/>
      <w:lvlJc w:val="left"/>
      <w:pPr>
        <w:tabs>
          <w:tab w:val="num" w:pos="2880"/>
        </w:tabs>
        <w:ind w:left="2880" w:hanging="360"/>
      </w:pPr>
      <w:rPr>
        <w:rFonts w:ascii="Arial" w:hAnsi="Arial" w:hint="default"/>
      </w:rPr>
    </w:lvl>
    <w:lvl w:ilvl="4" w:tplc="EB747CAC" w:tentative="1">
      <w:start w:val="1"/>
      <w:numFmt w:val="bullet"/>
      <w:lvlText w:val="•"/>
      <w:lvlJc w:val="left"/>
      <w:pPr>
        <w:tabs>
          <w:tab w:val="num" w:pos="3600"/>
        </w:tabs>
        <w:ind w:left="3600" w:hanging="360"/>
      </w:pPr>
      <w:rPr>
        <w:rFonts w:ascii="Arial" w:hAnsi="Arial" w:hint="default"/>
      </w:rPr>
    </w:lvl>
    <w:lvl w:ilvl="5" w:tplc="6C184C14" w:tentative="1">
      <w:start w:val="1"/>
      <w:numFmt w:val="bullet"/>
      <w:lvlText w:val="•"/>
      <w:lvlJc w:val="left"/>
      <w:pPr>
        <w:tabs>
          <w:tab w:val="num" w:pos="4320"/>
        </w:tabs>
        <w:ind w:left="4320" w:hanging="360"/>
      </w:pPr>
      <w:rPr>
        <w:rFonts w:ascii="Arial" w:hAnsi="Arial" w:hint="default"/>
      </w:rPr>
    </w:lvl>
    <w:lvl w:ilvl="6" w:tplc="EF787D46" w:tentative="1">
      <w:start w:val="1"/>
      <w:numFmt w:val="bullet"/>
      <w:lvlText w:val="•"/>
      <w:lvlJc w:val="left"/>
      <w:pPr>
        <w:tabs>
          <w:tab w:val="num" w:pos="5040"/>
        </w:tabs>
        <w:ind w:left="5040" w:hanging="360"/>
      </w:pPr>
      <w:rPr>
        <w:rFonts w:ascii="Arial" w:hAnsi="Arial" w:hint="default"/>
      </w:rPr>
    </w:lvl>
    <w:lvl w:ilvl="7" w:tplc="4DA8B22C" w:tentative="1">
      <w:start w:val="1"/>
      <w:numFmt w:val="bullet"/>
      <w:lvlText w:val="•"/>
      <w:lvlJc w:val="left"/>
      <w:pPr>
        <w:tabs>
          <w:tab w:val="num" w:pos="5760"/>
        </w:tabs>
        <w:ind w:left="5760" w:hanging="360"/>
      </w:pPr>
      <w:rPr>
        <w:rFonts w:ascii="Arial" w:hAnsi="Arial" w:hint="default"/>
      </w:rPr>
    </w:lvl>
    <w:lvl w:ilvl="8" w:tplc="CDE8E060" w:tentative="1">
      <w:start w:val="1"/>
      <w:numFmt w:val="bullet"/>
      <w:lvlText w:val="•"/>
      <w:lvlJc w:val="left"/>
      <w:pPr>
        <w:tabs>
          <w:tab w:val="num" w:pos="6480"/>
        </w:tabs>
        <w:ind w:left="6480" w:hanging="360"/>
      </w:pPr>
      <w:rPr>
        <w:rFonts w:ascii="Arial" w:hAnsi="Arial" w:hint="default"/>
      </w:rPr>
    </w:lvl>
  </w:abstractNum>
  <w:abstractNum w:abstractNumId="1">
    <w:nsid w:val="5D391225"/>
    <w:multiLevelType w:val="hybridMultilevel"/>
    <w:tmpl w:val="77244540"/>
    <w:lvl w:ilvl="0" w:tplc="003AFA60">
      <w:start w:val="1"/>
      <w:numFmt w:val="bullet"/>
      <w:lvlText w:val="•"/>
      <w:lvlJc w:val="left"/>
      <w:pPr>
        <w:tabs>
          <w:tab w:val="num" w:pos="720"/>
        </w:tabs>
        <w:ind w:left="720" w:hanging="360"/>
      </w:pPr>
      <w:rPr>
        <w:rFonts w:ascii="Arial" w:hAnsi="Arial" w:hint="default"/>
      </w:rPr>
    </w:lvl>
    <w:lvl w:ilvl="1" w:tplc="CC06AFD0" w:tentative="1">
      <w:start w:val="1"/>
      <w:numFmt w:val="bullet"/>
      <w:lvlText w:val="•"/>
      <w:lvlJc w:val="left"/>
      <w:pPr>
        <w:tabs>
          <w:tab w:val="num" w:pos="1440"/>
        </w:tabs>
        <w:ind w:left="1440" w:hanging="360"/>
      </w:pPr>
      <w:rPr>
        <w:rFonts w:ascii="Arial" w:hAnsi="Arial" w:hint="default"/>
      </w:rPr>
    </w:lvl>
    <w:lvl w:ilvl="2" w:tplc="61568B44" w:tentative="1">
      <w:start w:val="1"/>
      <w:numFmt w:val="bullet"/>
      <w:lvlText w:val="•"/>
      <w:lvlJc w:val="left"/>
      <w:pPr>
        <w:tabs>
          <w:tab w:val="num" w:pos="2160"/>
        </w:tabs>
        <w:ind w:left="2160" w:hanging="360"/>
      </w:pPr>
      <w:rPr>
        <w:rFonts w:ascii="Arial" w:hAnsi="Arial" w:hint="default"/>
      </w:rPr>
    </w:lvl>
    <w:lvl w:ilvl="3" w:tplc="1BB2D8C0" w:tentative="1">
      <w:start w:val="1"/>
      <w:numFmt w:val="bullet"/>
      <w:lvlText w:val="•"/>
      <w:lvlJc w:val="left"/>
      <w:pPr>
        <w:tabs>
          <w:tab w:val="num" w:pos="2880"/>
        </w:tabs>
        <w:ind w:left="2880" w:hanging="360"/>
      </w:pPr>
      <w:rPr>
        <w:rFonts w:ascii="Arial" w:hAnsi="Arial" w:hint="default"/>
      </w:rPr>
    </w:lvl>
    <w:lvl w:ilvl="4" w:tplc="E2B6EE9E" w:tentative="1">
      <w:start w:val="1"/>
      <w:numFmt w:val="bullet"/>
      <w:lvlText w:val="•"/>
      <w:lvlJc w:val="left"/>
      <w:pPr>
        <w:tabs>
          <w:tab w:val="num" w:pos="3600"/>
        </w:tabs>
        <w:ind w:left="3600" w:hanging="360"/>
      </w:pPr>
      <w:rPr>
        <w:rFonts w:ascii="Arial" w:hAnsi="Arial" w:hint="default"/>
      </w:rPr>
    </w:lvl>
    <w:lvl w:ilvl="5" w:tplc="AFDAE9F0" w:tentative="1">
      <w:start w:val="1"/>
      <w:numFmt w:val="bullet"/>
      <w:lvlText w:val="•"/>
      <w:lvlJc w:val="left"/>
      <w:pPr>
        <w:tabs>
          <w:tab w:val="num" w:pos="4320"/>
        </w:tabs>
        <w:ind w:left="4320" w:hanging="360"/>
      </w:pPr>
      <w:rPr>
        <w:rFonts w:ascii="Arial" w:hAnsi="Arial" w:hint="default"/>
      </w:rPr>
    </w:lvl>
    <w:lvl w:ilvl="6" w:tplc="487879AC" w:tentative="1">
      <w:start w:val="1"/>
      <w:numFmt w:val="bullet"/>
      <w:lvlText w:val="•"/>
      <w:lvlJc w:val="left"/>
      <w:pPr>
        <w:tabs>
          <w:tab w:val="num" w:pos="5040"/>
        </w:tabs>
        <w:ind w:left="5040" w:hanging="360"/>
      </w:pPr>
      <w:rPr>
        <w:rFonts w:ascii="Arial" w:hAnsi="Arial" w:hint="default"/>
      </w:rPr>
    </w:lvl>
    <w:lvl w:ilvl="7" w:tplc="35B49D1C" w:tentative="1">
      <w:start w:val="1"/>
      <w:numFmt w:val="bullet"/>
      <w:lvlText w:val="•"/>
      <w:lvlJc w:val="left"/>
      <w:pPr>
        <w:tabs>
          <w:tab w:val="num" w:pos="5760"/>
        </w:tabs>
        <w:ind w:left="5760" w:hanging="360"/>
      </w:pPr>
      <w:rPr>
        <w:rFonts w:ascii="Arial" w:hAnsi="Arial" w:hint="default"/>
      </w:rPr>
    </w:lvl>
    <w:lvl w:ilvl="8" w:tplc="D38AD7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D6"/>
    <w:rsid w:val="00296B76"/>
    <w:rsid w:val="0037780C"/>
    <w:rsid w:val="003849C6"/>
    <w:rsid w:val="003C482A"/>
    <w:rsid w:val="003F26F7"/>
    <w:rsid w:val="008666DE"/>
    <w:rsid w:val="008D4AD6"/>
    <w:rsid w:val="00927C3C"/>
    <w:rsid w:val="009A6D0D"/>
    <w:rsid w:val="00B52382"/>
    <w:rsid w:val="00D76766"/>
    <w:rsid w:val="00E25628"/>
    <w:rsid w:val="00E6458A"/>
    <w:rsid w:val="00EE13B9"/>
    <w:rsid w:val="00FF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AD6"/>
    <w:rPr>
      <w:b/>
      <w:bCs/>
    </w:rPr>
  </w:style>
  <w:style w:type="paragraph" w:styleId="ListParagraph">
    <w:name w:val="List Paragraph"/>
    <w:basedOn w:val="Normal"/>
    <w:uiPriority w:val="34"/>
    <w:qFormat/>
    <w:rsid w:val="008D4AD6"/>
    <w:pPr>
      <w:ind w:left="720"/>
      <w:contextualSpacing/>
    </w:pPr>
  </w:style>
  <w:style w:type="paragraph" w:customStyle="1" w:styleId="CharCharChar">
    <w:name w:val="Char Char Char"/>
    <w:basedOn w:val="Normal"/>
    <w:autoRedefine/>
    <w:rsid w:val="00296B7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AD6"/>
    <w:rPr>
      <w:b/>
      <w:bCs/>
    </w:rPr>
  </w:style>
  <w:style w:type="paragraph" w:styleId="ListParagraph">
    <w:name w:val="List Paragraph"/>
    <w:basedOn w:val="Normal"/>
    <w:uiPriority w:val="34"/>
    <w:qFormat/>
    <w:rsid w:val="008D4AD6"/>
    <w:pPr>
      <w:ind w:left="720"/>
      <w:contextualSpacing/>
    </w:pPr>
  </w:style>
  <w:style w:type="paragraph" w:customStyle="1" w:styleId="CharCharChar">
    <w:name w:val="Char Char Char"/>
    <w:basedOn w:val="Normal"/>
    <w:autoRedefine/>
    <w:rsid w:val="00296B7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085">
      <w:bodyDiv w:val="1"/>
      <w:marLeft w:val="0"/>
      <w:marRight w:val="0"/>
      <w:marTop w:val="0"/>
      <w:marBottom w:val="0"/>
      <w:divBdr>
        <w:top w:val="none" w:sz="0" w:space="0" w:color="auto"/>
        <w:left w:val="none" w:sz="0" w:space="0" w:color="auto"/>
        <w:bottom w:val="none" w:sz="0" w:space="0" w:color="auto"/>
        <w:right w:val="none" w:sz="0" w:space="0" w:color="auto"/>
      </w:divBdr>
      <w:divsChild>
        <w:div w:id="1794202355">
          <w:marLeft w:val="0"/>
          <w:marRight w:val="0"/>
          <w:marTop w:val="120"/>
          <w:marBottom w:val="0"/>
          <w:divBdr>
            <w:top w:val="none" w:sz="0" w:space="0" w:color="auto"/>
            <w:left w:val="none" w:sz="0" w:space="0" w:color="auto"/>
            <w:bottom w:val="none" w:sz="0" w:space="0" w:color="auto"/>
            <w:right w:val="none" w:sz="0" w:space="0" w:color="auto"/>
          </w:divBdr>
        </w:div>
        <w:div w:id="1264846354">
          <w:marLeft w:val="0"/>
          <w:marRight w:val="0"/>
          <w:marTop w:val="0"/>
          <w:marBottom w:val="0"/>
          <w:divBdr>
            <w:top w:val="none" w:sz="0" w:space="0" w:color="auto"/>
            <w:left w:val="none" w:sz="0" w:space="0" w:color="auto"/>
            <w:bottom w:val="none" w:sz="0" w:space="0" w:color="auto"/>
            <w:right w:val="none" w:sz="0" w:space="0" w:color="auto"/>
          </w:divBdr>
        </w:div>
        <w:div w:id="1915965262">
          <w:marLeft w:val="0"/>
          <w:marRight w:val="0"/>
          <w:marTop w:val="0"/>
          <w:marBottom w:val="0"/>
          <w:divBdr>
            <w:top w:val="none" w:sz="0" w:space="0" w:color="auto"/>
            <w:left w:val="none" w:sz="0" w:space="0" w:color="auto"/>
            <w:bottom w:val="none" w:sz="0" w:space="0" w:color="auto"/>
            <w:right w:val="none" w:sz="0" w:space="0" w:color="auto"/>
          </w:divBdr>
        </w:div>
        <w:div w:id="2093503822">
          <w:marLeft w:val="0"/>
          <w:marRight w:val="0"/>
          <w:marTop w:val="0"/>
          <w:marBottom w:val="0"/>
          <w:divBdr>
            <w:top w:val="none" w:sz="0" w:space="0" w:color="auto"/>
            <w:left w:val="none" w:sz="0" w:space="0" w:color="auto"/>
            <w:bottom w:val="none" w:sz="0" w:space="0" w:color="auto"/>
            <w:right w:val="none" w:sz="0" w:space="0" w:color="auto"/>
          </w:divBdr>
        </w:div>
        <w:div w:id="799692337">
          <w:marLeft w:val="0"/>
          <w:marRight w:val="0"/>
          <w:marTop w:val="0"/>
          <w:marBottom w:val="0"/>
          <w:divBdr>
            <w:top w:val="none" w:sz="0" w:space="0" w:color="auto"/>
            <w:left w:val="none" w:sz="0" w:space="0" w:color="auto"/>
            <w:bottom w:val="none" w:sz="0" w:space="0" w:color="auto"/>
            <w:right w:val="none" w:sz="0" w:space="0" w:color="auto"/>
          </w:divBdr>
        </w:div>
        <w:div w:id="1087267386">
          <w:marLeft w:val="0"/>
          <w:marRight w:val="0"/>
          <w:marTop w:val="0"/>
          <w:marBottom w:val="0"/>
          <w:divBdr>
            <w:top w:val="none" w:sz="0" w:space="0" w:color="auto"/>
            <w:left w:val="none" w:sz="0" w:space="0" w:color="auto"/>
            <w:bottom w:val="none" w:sz="0" w:space="0" w:color="auto"/>
            <w:right w:val="none" w:sz="0" w:space="0" w:color="auto"/>
          </w:divBdr>
        </w:div>
        <w:div w:id="2088457265">
          <w:marLeft w:val="0"/>
          <w:marRight w:val="0"/>
          <w:marTop w:val="0"/>
          <w:marBottom w:val="0"/>
          <w:divBdr>
            <w:top w:val="none" w:sz="0" w:space="0" w:color="auto"/>
            <w:left w:val="none" w:sz="0" w:space="0" w:color="auto"/>
            <w:bottom w:val="none" w:sz="0" w:space="0" w:color="auto"/>
            <w:right w:val="none" w:sz="0" w:space="0" w:color="auto"/>
          </w:divBdr>
        </w:div>
        <w:div w:id="1804540455">
          <w:marLeft w:val="0"/>
          <w:marRight w:val="0"/>
          <w:marTop w:val="0"/>
          <w:marBottom w:val="0"/>
          <w:divBdr>
            <w:top w:val="none" w:sz="0" w:space="0" w:color="auto"/>
            <w:left w:val="none" w:sz="0" w:space="0" w:color="auto"/>
            <w:bottom w:val="none" w:sz="0" w:space="0" w:color="auto"/>
            <w:right w:val="none" w:sz="0" w:space="0" w:color="auto"/>
          </w:divBdr>
        </w:div>
        <w:div w:id="1189031812">
          <w:marLeft w:val="0"/>
          <w:marRight w:val="0"/>
          <w:marTop w:val="0"/>
          <w:marBottom w:val="0"/>
          <w:divBdr>
            <w:top w:val="none" w:sz="0" w:space="0" w:color="auto"/>
            <w:left w:val="none" w:sz="0" w:space="0" w:color="auto"/>
            <w:bottom w:val="none" w:sz="0" w:space="0" w:color="auto"/>
            <w:right w:val="none" w:sz="0" w:space="0" w:color="auto"/>
          </w:divBdr>
        </w:div>
        <w:div w:id="1783843619">
          <w:marLeft w:val="0"/>
          <w:marRight w:val="0"/>
          <w:marTop w:val="0"/>
          <w:marBottom w:val="0"/>
          <w:divBdr>
            <w:top w:val="none" w:sz="0" w:space="0" w:color="auto"/>
            <w:left w:val="none" w:sz="0" w:space="0" w:color="auto"/>
            <w:bottom w:val="none" w:sz="0" w:space="0" w:color="auto"/>
            <w:right w:val="none" w:sz="0" w:space="0" w:color="auto"/>
          </w:divBdr>
        </w:div>
        <w:div w:id="288358433">
          <w:marLeft w:val="0"/>
          <w:marRight w:val="0"/>
          <w:marTop w:val="0"/>
          <w:marBottom w:val="0"/>
          <w:divBdr>
            <w:top w:val="none" w:sz="0" w:space="0" w:color="auto"/>
            <w:left w:val="none" w:sz="0" w:space="0" w:color="auto"/>
            <w:bottom w:val="none" w:sz="0" w:space="0" w:color="auto"/>
            <w:right w:val="none" w:sz="0" w:space="0" w:color="auto"/>
          </w:divBdr>
        </w:div>
        <w:div w:id="54667435">
          <w:marLeft w:val="0"/>
          <w:marRight w:val="0"/>
          <w:marTop w:val="0"/>
          <w:marBottom w:val="0"/>
          <w:divBdr>
            <w:top w:val="none" w:sz="0" w:space="0" w:color="auto"/>
            <w:left w:val="none" w:sz="0" w:space="0" w:color="auto"/>
            <w:bottom w:val="none" w:sz="0" w:space="0" w:color="auto"/>
            <w:right w:val="none" w:sz="0" w:space="0" w:color="auto"/>
          </w:divBdr>
        </w:div>
        <w:div w:id="751465344">
          <w:marLeft w:val="0"/>
          <w:marRight w:val="0"/>
          <w:marTop w:val="0"/>
          <w:marBottom w:val="0"/>
          <w:divBdr>
            <w:top w:val="none" w:sz="0" w:space="0" w:color="auto"/>
            <w:left w:val="none" w:sz="0" w:space="0" w:color="auto"/>
            <w:bottom w:val="none" w:sz="0" w:space="0" w:color="auto"/>
            <w:right w:val="none" w:sz="0" w:space="0" w:color="auto"/>
          </w:divBdr>
        </w:div>
        <w:div w:id="650257347">
          <w:marLeft w:val="0"/>
          <w:marRight w:val="0"/>
          <w:marTop w:val="0"/>
          <w:marBottom w:val="0"/>
          <w:divBdr>
            <w:top w:val="none" w:sz="0" w:space="0" w:color="auto"/>
            <w:left w:val="none" w:sz="0" w:space="0" w:color="auto"/>
            <w:bottom w:val="none" w:sz="0" w:space="0" w:color="auto"/>
            <w:right w:val="none" w:sz="0" w:space="0" w:color="auto"/>
          </w:divBdr>
        </w:div>
      </w:divsChild>
    </w:div>
    <w:div w:id="138690030">
      <w:bodyDiv w:val="1"/>
      <w:marLeft w:val="0"/>
      <w:marRight w:val="0"/>
      <w:marTop w:val="0"/>
      <w:marBottom w:val="0"/>
      <w:divBdr>
        <w:top w:val="none" w:sz="0" w:space="0" w:color="auto"/>
        <w:left w:val="none" w:sz="0" w:space="0" w:color="auto"/>
        <w:bottom w:val="none" w:sz="0" w:space="0" w:color="auto"/>
        <w:right w:val="none" w:sz="0" w:space="0" w:color="auto"/>
      </w:divBdr>
    </w:div>
    <w:div w:id="580257734">
      <w:bodyDiv w:val="1"/>
      <w:marLeft w:val="0"/>
      <w:marRight w:val="0"/>
      <w:marTop w:val="0"/>
      <w:marBottom w:val="0"/>
      <w:divBdr>
        <w:top w:val="none" w:sz="0" w:space="0" w:color="auto"/>
        <w:left w:val="none" w:sz="0" w:space="0" w:color="auto"/>
        <w:bottom w:val="none" w:sz="0" w:space="0" w:color="auto"/>
        <w:right w:val="none" w:sz="0" w:space="0" w:color="auto"/>
      </w:divBdr>
    </w:div>
    <w:div w:id="932517536">
      <w:bodyDiv w:val="1"/>
      <w:marLeft w:val="0"/>
      <w:marRight w:val="0"/>
      <w:marTop w:val="0"/>
      <w:marBottom w:val="0"/>
      <w:divBdr>
        <w:top w:val="none" w:sz="0" w:space="0" w:color="auto"/>
        <w:left w:val="none" w:sz="0" w:space="0" w:color="auto"/>
        <w:bottom w:val="none" w:sz="0" w:space="0" w:color="auto"/>
        <w:right w:val="none" w:sz="0" w:space="0" w:color="auto"/>
      </w:divBdr>
    </w:div>
    <w:div w:id="1448618313">
      <w:bodyDiv w:val="1"/>
      <w:marLeft w:val="0"/>
      <w:marRight w:val="0"/>
      <w:marTop w:val="0"/>
      <w:marBottom w:val="0"/>
      <w:divBdr>
        <w:top w:val="none" w:sz="0" w:space="0" w:color="auto"/>
        <w:left w:val="none" w:sz="0" w:space="0" w:color="auto"/>
        <w:bottom w:val="none" w:sz="0" w:space="0" w:color="auto"/>
        <w:right w:val="none" w:sz="0" w:space="0" w:color="auto"/>
      </w:divBdr>
      <w:divsChild>
        <w:div w:id="646319947">
          <w:marLeft w:val="360"/>
          <w:marRight w:val="0"/>
          <w:marTop w:val="200"/>
          <w:marBottom w:val="0"/>
          <w:divBdr>
            <w:top w:val="none" w:sz="0" w:space="0" w:color="auto"/>
            <w:left w:val="none" w:sz="0" w:space="0" w:color="auto"/>
            <w:bottom w:val="none" w:sz="0" w:space="0" w:color="auto"/>
            <w:right w:val="none" w:sz="0" w:space="0" w:color="auto"/>
          </w:divBdr>
        </w:div>
        <w:div w:id="624310507">
          <w:marLeft w:val="360"/>
          <w:marRight w:val="0"/>
          <w:marTop w:val="120"/>
          <w:marBottom w:val="120"/>
          <w:divBdr>
            <w:top w:val="none" w:sz="0" w:space="0" w:color="auto"/>
            <w:left w:val="none" w:sz="0" w:space="0" w:color="auto"/>
            <w:bottom w:val="none" w:sz="0" w:space="0" w:color="auto"/>
            <w:right w:val="none" w:sz="0" w:space="0" w:color="auto"/>
          </w:divBdr>
        </w:div>
        <w:div w:id="705789453">
          <w:marLeft w:val="360"/>
          <w:marRight w:val="0"/>
          <w:marTop w:val="120"/>
          <w:marBottom w:val="120"/>
          <w:divBdr>
            <w:top w:val="none" w:sz="0" w:space="0" w:color="auto"/>
            <w:left w:val="none" w:sz="0" w:space="0" w:color="auto"/>
            <w:bottom w:val="none" w:sz="0" w:space="0" w:color="auto"/>
            <w:right w:val="none" w:sz="0" w:space="0" w:color="auto"/>
          </w:divBdr>
        </w:div>
      </w:divsChild>
    </w:div>
    <w:div w:id="1480000703">
      <w:bodyDiv w:val="1"/>
      <w:marLeft w:val="0"/>
      <w:marRight w:val="0"/>
      <w:marTop w:val="0"/>
      <w:marBottom w:val="0"/>
      <w:divBdr>
        <w:top w:val="none" w:sz="0" w:space="0" w:color="auto"/>
        <w:left w:val="none" w:sz="0" w:space="0" w:color="auto"/>
        <w:bottom w:val="none" w:sz="0" w:space="0" w:color="auto"/>
        <w:right w:val="none" w:sz="0" w:space="0" w:color="auto"/>
      </w:divBdr>
    </w:div>
    <w:div w:id="1712075796">
      <w:bodyDiv w:val="1"/>
      <w:marLeft w:val="0"/>
      <w:marRight w:val="0"/>
      <w:marTop w:val="0"/>
      <w:marBottom w:val="0"/>
      <w:divBdr>
        <w:top w:val="none" w:sz="0" w:space="0" w:color="auto"/>
        <w:left w:val="none" w:sz="0" w:space="0" w:color="auto"/>
        <w:bottom w:val="none" w:sz="0" w:space="0" w:color="auto"/>
        <w:right w:val="none" w:sz="0" w:space="0" w:color="auto"/>
      </w:divBdr>
    </w:div>
    <w:div w:id="1829395082">
      <w:bodyDiv w:val="1"/>
      <w:marLeft w:val="0"/>
      <w:marRight w:val="0"/>
      <w:marTop w:val="0"/>
      <w:marBottom w:val="0"/>
      <w:divBdr>
        <w:top w:val="none" w:sz="0" w:space="0" w:color="auto"/>
        <w:left w:val="none" w:sz="0" w:space="0" w:color="auto"/>
        <w:bottom w:val="none" w:sz="0" w:space="0" w:color="auto"/>
        <w:right w:val="none" w:sz="0" w:space="0" w:color="auto"/>
      </w:divBdr>
      <w:divsChild>
        <w:div w:id="4669748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4027</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2021-03-30T08:49:00Z</dcterms:created>
  <dcterms:modified xsi:type="dcterms:W3CDTF">2021-03-31T07:56:00Z</dcterms:modified>
</cp:coreProperties>
</file>